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DD3" w:rsidRDefault="00C10DD3">
      <w:pPr>
        <w:pStyle w:val="ConsPlusTitle"/>
        <w:jc w:val="center"/>
        <w:outlineLvl w:val="0"/>
      </w:pPr>
      <w:r>
        <w:t>МИНИСТЕРСТВО ФИНАНСОВ РОССИЙСКОЙ ФЕДЕРАЦИИ</w:t>
      </w:r>
    </w:p>
    <w:p w:rsidR="00C10DD3" w:rsidRDefault="00C10DD3">
      <w:pPr>
        <w:pStyle w:val="ConsPlusTitle"/>
        <w:jc w:val="center"/>
      </w:pPr>
    </w:p>
    <w:p w:rsidR="00C10DD3" w:rsidRDefault="00C10DD3">
      <w:pPr>
        <w:pStyle w:val="ConsPlusTitle"/>
        <w:jc w:val="center"/>
      </w:pPr>
      <w:r>
        <w:t>ФЕДЕРАЛЬНОЕ КАЗНАЧЕЙСТВО</w:t>
      </w:r>
    </w:p>
    <w:p w:rsidR="00C10DD3" w:rsidRDefault="00C10DD3">
      <w:pPr>
        <w:pStyle w:val="ConsPlusTitle"/>
        <w:jc w:val="center"/>
      </w:pPr>
    </w:p>
    <w:p w:rsidR="00C10DD3" w:rsidRDefault="00C10DD3">
      <w:pPr>
        <w:pStyle w:val="ConsPlusTitle"/>
        <w:jc w:val="center"/>
      </w:pPr>
      <w:r>
        <w:t>ПРИКАЗ</w:t>
      </w:r>
    </w:p>
    <w:p w:rsidR="00C10DD3" w:rsidRDefault="00C10DD3">
      <w:pPr>
        <w:pStyle w:val="ConsPlusTitle"/>
        <w:jc w:val="center"/>
      </w:pPr>
      <w:r>
        <w:t>от 16 декабря 2016 г. N 475</w:t>
      </w:r>
    </w:p>
    <w:p w:rsidR="00C10DD3" w:rsidRDefault="00C10DD3">
      <w:pPr>
        <w:pStyle w:val="ConsPlusTitle"/>
        <w:jc w:val="center"/>
      </w:pPr>
    </w:p>
    <w:p w:rsidR="00C10DD3" w:rsidRDefault="00C10DD3">
      <w:pPr>
        <w:pStyle w:val="ConsPlusTitle"/>
        <w:jc w:val="center"/>
      </w:pPr>
      <w:r>
        <w:t>ОБ УТВЕРЖДЕНИИ СТАНДАРТА ВНУТРЕННЕГО КОНТРОЛЯ</w:t>
      </w:r>
    </w:p>
    <w:p w:rsidR="00C10DD3" w:rsidRDefault="00C10DD3">
      <w:pPr>
        <w:pStyle w:val="ConsPlusTitle"/>
        <w:jc w:val="center"/>
      </w:pPr>
      <w:r>
        <w:t>ФЕДЕРАЛЬНОГО КАЗНАЧЕЙСТВА</w:t>
      </w:r>
    </w:p>
    <w:p w:rsidR="00C10DD3" w:rsidRDefault="00C10D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10DD3">
        <w:trPr>
          <w:jc w:val="center"/>
        </w:trPr>
        <w:tc>
          <w:tcPr>
            <w:tcW w:w="9294" w:type="dxa"/>
            <w:tcBorders>
              <w:top w:val="nil"/>
              <w:left w:val="single" w:sz="24" w:space="0" w:color="CED3F1"/>
              <w:bottom w:val="nil"/>
              <w:right w:val="single" w:sz="24" w:space="0" w:color="F4F3F8"/>
            </w:tcBorders>
            <w:shd w:val="clear" w:color="auto" w:fill="F4F3F8"/>
          </w:tcPr>
          <w:p w:rsidR="00C10DD3" w:rsidRDefault="00C10DD3">
            <w:pPr>
              <w:pStyle w:val="ConsPlusNormal"/>
              <w:jc w:val="center"/>
            </w:pPr>
            <w:r>
              <w:rPr>
                <w:color w:val="392C69"/>
              </w:rPr>
              <w:t xml:space="preserve">(в ред. </w:t>
            </w:r>
            <w:hyperlink r:id="rId4" w:history="1">
              <w:r>
                <w:rPr>
                  <w:color w:val="0000FF"/>
                </w:rPr>
                <w:t>Приказа</w:t>
              </w:r>
            </w:hyperlink>
            <w:r>
              <w:rPr>
                <w:color w:val="392C69"/>
              </w:rPr>
              <w:t xml:space="preserve"> Казначейства России от 27.04.2017 N 97)</w:t>
            </w:r>
          </w:p>
        </w:tc>
      </w:tr>
    </w:tbl>
    <w:p w:rsidR="00C10DD3" w:rsidRDefault="00C10DD3">
      <w:pPr>
        <w:pStyle w:val="ConsPlusNormal"/>
        <w:jc w:val="center"/>
      </w:pPr>
    </w:p>
    <w:p w:rsidR="00C10DD3" w:rsidRDefault="00C10DD3">
      <w:pPr>
        <w:pStyle w:val="ConsPlusNormal"/>
        <w:ind w:firstLine="540"/>
        <w:jc w:val="both"/>
      </w:pPr>
      <w:r>
        <w:t>В связи со служебной необходимостью приказываю:</w:t>
      </w:r>
    </w:p>
    <w:p w:rsidR="00C10DD3" w:rsidRDefault="00C10DD3">
      <w:pPr>
        <w:pStyle w:val="ConsPlusNormal"/>
        <w:spacing w:before="220"/>
        <w:ind w:firstLine="540"/>
        <w:jc w:val="both"/>
      </w:pPr>
      <w:r>
        <w:t xml:space="preserve">1. Утвердить </w:t>
      </w:r>
      <w:hyperlink w:anchor="P35" w:history="1">
        <w:r>
          <w:rPr>
            <w:color w:val="0000FF"/>
          </w:rPr>
          <w:t>Стандарт</w:t>
        </w:r>
      </w:hyperlink>
      <w:r>
        <w:t xml:space="preserve"> внутреннего контроля Федерального казначейства (далее - Стандарт) согласно приложению к настоящему приказу.</w:t>
      </w:r>
    </w:p>
    <w:p w:rsidR="00C10DD3" w:rsidRDefault="00C10DD3">
      <w:pPr>
        <w:pStyle w:val="ConsPlusNormal"/>
        <w:spacing w:before="220"/>
        <w:ind w:firstLine="540"/>
        <w:jc w:val="both"/>
      </w:pPr>
      <w:r>
        <w:t xml:space="preserve">2. </w:t>
      </w:r>
      <w:proofErr w:type="gramStart"/>
      <w:r>
        <w:t>Заместителям руководителя Федерального казначейства, курирующим структурные подразделения центрального аппарата Федерального казначейства, ответственные за результаты выполнения внутренней бюджетной процедуры и включенные в Перечень структурных подразделений центрального аппарата Федерального казначейства, выполняющих внутренние процедуры составления и исполнения федерального бюджета, ведения бюджетного учета и составления бюджетной отчетности по главе 100 "Федеральное казначейство", утверждаемый приказом Федерального казначейства, обеспечить осуществление внутреннего финансового контроля в указанных структурных</w:t>
      </w:r>
      <w:proofErr w:type="gramEnd"/>
      <w:r>
        <w:t xml:space="preserve"> </w:t>
      </w:r>
      <w:proofErr w:type="gramStart"/>
      <w:r>
        <w:t>подразделениях</w:t>
      </w:r>
      <w:proofErr w:type="gramEnd"/>
      <w:r>
        <w:t xml:space="preserve"> в соответствии со </w:t>
      </w:r>
      <w:hyperlink w:anchor="P35" w:history="1">
        <w:r>
          <w:rPr>
            <w:color w:val="0000FF"/>
          </w:rPr>
          <w:t>Стандартом</w:t>
        </w:r>
      </w:hyperlink>
      <w:r>
        <w:t>.</w:t>
      </w:r>
    </w:p>
    <w:p w:rsidR="00C10DD3" w:rsidRDefault="00C10DD3">
      <w:pPr>
        <w:pStyle w:val="ConsPlusNormal"/>
        <w:spacing w:before="220"/>
        <w:ind w:firstLine="540"/>
        <w:jc w:val="both"/>
      </w:pPr>
      <w:r>
        <w:t xml:space="preserve">3. Руководителям территориальных органов Федерального казначейства обеспечить организацию и осуществление внутреннего контроля в возглавляемых ими территориальных органах Федерального казначейства в соответствии со </w:t>
      </w:r>
      <w:hyperlink w:anchor="P35" w:history="1">
        <w:r>
          <w:rPr>
            <w:color w:val="0000FF"/>
          </w:rPr>
          <w:t>Стандартом</w:t>
        </w:r>
      </w:hyperlink>
      <w:r>
        <w:t>.</w:t>
      </w:r>
    </w:p>
    <w:p w:rsidR="00C10DD3" w:rsidRDefault="00C10DD3">
      <w:pPr>
        <w:pStyle w:val="ConsPlusNormal"/>
        <w:spacing w:before="220"/>
        <w:ind w:firstLine="540"/>
        <w:jc w:val="both"/>
      </w:pPr>
      <w:r>
        <w:t xml:space="preserve">4. Директору федерального казенного учреждения "Центр по обеспечению деятельности Казначейства России" обеспечить организацию и осуществление внутреннего контроля в федеральном казенном учреждении "Центр по обеспечению деятельности Казначейства России" в соответствии со </w:t>
      </w:r>
      <w:hyperlink w:anchor="P35" w:history="1">
        <w:r>
          <w:rPr>
            <w:color w:val="0000FF"/>
          </w:rPr>
          <w:t>Стандартом</w:t>
        </w:r>
      </w:hyperlink>
      <w:r>
        <w:t>.</w:t>
      </w:r>
    </w:p>
    <w:p w:rsidR="00C10DD3" w:rsidRDefault="00C10DD3">
      <w:pPr>
        <w:pStyle w:val="ConsPlusNormal"/>
        <w:spacing w:before="220"/>
        <w:ind w:firstLine="540"/>
        <w:jc w:val="both"/>
      </w:pPr>
      <w:r>
        <w:t>5. Признать утратившими силу:</w:t>
      </w:r>
    </w:p>
    <w:p w:rsidR="00C10DD3" w:rsidRDefault="00C10DD3">
      <w:pPr>
        <w:pStyle w:val="ConsPlusNormal"/>
        <w:spacing w:before="220"/>
        <w:ind w:firstLine="540"/>
        <w:jc w:val="both"/>
      </w:pPr>
      <w:hyperlink r:id="rId5" w:history="1">
        <w:r>
          <w:rPr>
            <w:color w:val="0000FF"/>
          </w:rPr>
          <w:t>приказ</w:t>
        </w:r>
      </w:hyperlink>
      <w:r>
        <w:t xml:space="preserve"> Федерального казначейства от 16 апреля 2012 г. N 164 "Об утверждении Стандарта внутреннего контроля Федерального казначейства";</w:t>
      </w:r>
    </w:p>
    <w:p w:rsidR="00C10DD3" w:rsidRDefault="00C10DD3">
      <w:pPr>
        <w:pStyle w:val="ConsPlusNormal"/>
        <w:spacing w:before="220"/>
        <w:ind w:firstLine="540"/>
        <w:jc w:val="both"/>
      </w:pPr>
      <w:hyperlink r:id="rId6" w:history="1">
        <w:r>
          <w:rPr>
            <w:color w:val="0000FF"/>
          </w:rPr>
          <w:t>приказ</w:t>
        </w:r>
      </w:hyperlink>
      <w:r>
        <w:t xml:space="preserve"> Федерального казначейства от 6 февраля 2015 г. N 16 "О внесении изменений в Стандарт внутреннего контроля Федерального казначейства, утвержденный приказом Федерального казначейства от 16 апреля 2012 г. N 164";</w:t>
      </w:r>
    </w:p>
    <w:p w:rsidR="00C10DD3" w:rsidRDefault="00C10DD3">
      <w:pPr>
        <w:pStyle w:val="ConsPlusNormal"/>
        <w:spacing w:before="220"/>
        <w:ind w:firstLine="540"/>
        <w:jc w:val="both"/>
      </w:pPr>
      <w:hyperlink r:id="rId7" w:history="1">
        <w:r>
          <w:rPr>
            <w:color w:val="0000FF"/>
          </w:rPr>
          <w:t>пункт 3</w:t>
        </w:r>
      </w:hyperlink>
      <w:r>
        <w:t xml:space="preserve"> приказа Федерального казначейства от 12 июля 2016 г. N 253 "О внесении изменений в отдельные приказы Федерального казначейства".</w:t>
      </w:r>
    </w:p>
    <w:p w:rsidR="00C10DD3" w:rsidRDefault="00C10DD3">
      <w:pPr>
        <w:pStyle w:val="ConsPlusNormal"/>
        <w:spacing w:before="220"/>
        <w:ind w:firstLine="540"/>
        <w:jc w:val="both"/>
      </w:pPr>
      <w:r>
        <w:t>6. Управлению информационных систем (С.Г. Павлов) обеспечить доработку соответствующего программного обеспечения в установленном порядке.</w:t>
      </w:r>
    </w:p>
    <w:p w:rsidR="00C10DD3" w:rsidRDefault="00C10DD3">
      <w:pPr>
        <w:pStyle w:val="ConsPlusNormal"/>
        <w:spacing w:before="220"/>
        <w:ind w:firstLine="540"/>
        <w:jc w:val="both"/>
      </w:pPr>
      <w:r>
        <w:t xml:space="preserve">7.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А.Ю. Демидова.</w:t>
      </w:r>
    </w:p>
    <w:p w:rsidR="00C10DD3" w:rsidRDefault="00C10DD3">
      <w:pPr>
        <w:pStyle w:val="ConsPlusNormal"/>
      </w:pPr>
    </w:p>
    <w:p w:rsidR="00C10DD3" w:rsidRDefault="00C10DD3">
      <w:pPr>
        <w:pStyle w:val="ConsPlusNormal"/>
        <w:jc w:val="right"/>
      </w:pPr>
      <w:r>
        <w:t>Руководитель</w:t>
      </w:r>
    </w:p>
    <w:p w:rsidR="00C10DD3" w:rsidRDefault="00C10DD3">
      <w:pPr>
        <w:pStyle w:val="ConsPlusNormal"/>
        <w:jc w:val="right"/>
      </w:pPr>
      <w:r>
        <w:t>Р.Е.АРТЮХИН</w:t>
      </w:r>
    </w:p>
    <w:p w:rsidR="00C10DD3" w:rsidRDefault="00C10DD3">
      <w:pPr>
        <w:pStyle w:val="ConsPlusNormal"/>
      </w:pPr>
    </w:p>
    <w:p w:rsidR="00C10DD3" w:rsidRDefault="00C10DD3">
      <w:pPr>
        <w:pStyle w:val="ConsPlusNormal"/>
        <w:jc w:val="right"/>
        <w:outlineLvl w:val="0"/>
      </w:pPr>
      <w:r>
        <w:t>Утвержден</w:t>
      </w:r>
    </w:p>
    <w:p w:rsidR="00C10DD3" w:rsidRDefault="00C10DD3">
      <w:pPr>
        <w:pStyle w:val="ConsPlusNormal"/>
        <w:jc w:val="right"/>
      </w:pPr>
      <w:r>
        <w:t>приказом Федерального казначейства</w:t>
      </w:r>
    </w:p>
    <w:p w:rsidR="00C10DD3" w:rsidRDefault="00C10DD3">
      <w:pPr>
        <w:pStyle w:val="ConsPlusNormal"/>
        <w:jc w:val="right"/>
      </w:pPr>
      <w:r>
        <w:t>от 16 декабря 2016 г. N 475</w:t>
      </w:r>
    </w:p>
    <w:p w:rsidR="00C10DD3" w:rsidRDefault="00C10DD3">
      <w:pPr>
        <w:pStyle w:val="ConsPlusNormal"/>
      </w:pPr>
    </w:p>
    <w:p w:rsidR="00C10DD3" w:rsidRDefault="00C10DD3">
      <w:pPr>
        <w:pStyle w:val="ConsPlusTitle"/>
        <w:jc w:val="center"/>
      </w:pPr>
      <w:bookmarkStart w:id="0" w:name="P35"/>
      <w:bookmarkEnd w:id="0"/>
      <w:r>
        <w:t>СТАНДАРТ</w:t>
      </w:r>
    </w:p>
    <w:p w:rsidR="00C10DD3" w:rsidRDefault="00C10DD3">
      <w:pPr>
        <w:pStyle w:val="ConsPlusTitle"/>
        <w:jc w:val="center"/>
      </w:pPr>
      <w:r>
        <w:t>ВНУТРЕННЕГО КОНТРОЛЯ ФЕДЕРАЛЬНОГО КАЗНАЧЕЙСТВА</w:t>
      </w:r>
    </w:p>
    <w:p w:rsidR="00C10DD3" w:rsidRDefault="00C10DD3">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C10DD3">
        <w:trPr>
          <w:jc w:val="center"/>
        </w:trPr>
        <w:tc>
          <w:tcPr>
            <w:tcW w:w="9294" w:type="dxa"/>
            <w:tcBorders>
              <w:top w:val="nil"/>
              <w:left w:val="single" w:sz="24" w:space="0" w:color="CED3F1"/>
              <w:bottom w:val="nil"/>
              <w:right w:val="single" w:sz="24" w:space="0" w:color="F4F3F8"/>
            </w:tcBorders>
            <w:shd w:val="clear" w:color="auto" w:fill="F4F3F8"/>
          </w:tcPr>
          <w:p w:rsidR="00C10DD3" w:rsidRDefault="00C10DD3">
            <w:pPr>
              <w:pStyle w:val="ConsPlusNormal"/>
              <w:jc w:val="center"/>
            </w:pPr>
            <w:r>
              <w:rPr>
                <w:color w:val="392C69"/>
              </w:rPr>
              <w:t xml:space="preserve">(в ред. </w:t>
            </w:r>
            <w:hyperlink r:id="rId8" w:history="1">
              <w:r>
                <w:rPr>
                  <w:color w:val="0000FF"/>
                </w:rPr>
                <w:t>Приказа</w:t>
              </w:r>
            </w:hyperlink>
            <w:r>
              <w:rPr>
                <w:color w:val="392C69"/>
              </w:rPr>
              <w:t xml:space="preserve"> Казначейства России от 27.04.2017 N 97)</w:t>
            </w:r>
          </w:p>
        </w:tc>
      </w:tr>
    </w:tbl>
    <w:p w:rsidR="00C10DD3" w:rsidRDefault="00C10DD3">
      <w:pPr>
        <w:pStyle w:val="ConsPlusNormal"/>
        <w:jc w:val="center"/>
      </w:pPr>
    </w:p>
    <w:p w:rsidR="00C10DD3" w:rsidRDefault="00C10DD3">
      <w:pPr>
        <w:pStyle w:val="ConsPlusNormal"/>
        <w:jc w:val="center"/>
        <w:outlineLvl w:val="1"/>
      </w:pPr>
      <w:r>
        <w:t>I. Общие положения</w:t>
      </w:r>
    </w:p>
    <w:p w:rsidR="00C10DD3" w:rsidRDefault="00C10DD3">
      <w:pPr>
        <w:pStyle w:val="ConsPlusNormal"/>
      </w:pPr>
    </w:p>
    <w:p w:rsidR="00C10DD3" w:rsidRDefault="00C10DD3">
      <w:pPr>
        <w:pStyle w:val="ConsPlusNormal"/>
        <w:ind w:firstLine="540"/>
        <w:jc w:val="both"/>
      </w:pPr>
      <w:r>
        <w:t xml:space="preserve">1.1. </w:t>
      </w:r>
      <w:proofErr w:type="gramStart"/>
      <w:r>
        <w:t>Стандарт внутреннего контроля Федерального казначейства (далее - Стандарт) разработан в рамках реализации Концепции развития системы внутреннего контроля и аудита в Федеральном казначействе в 2006 - 2011 годах, утвержденной решением Коллегии Федерального казначейства от 23 декабря 2005 г. N 1/1 (с изменениями, утвержденными решениями Коллегии Федерального казначейства от 27 апреля 2009 г. N 16/1 и от 27 октября 2010 г. N</w:t>
      </w:r>
      <w:proofErr w:type="gramEnd"/>
      <w:r>
        <w:t xml:space="preserve"> 21/2), и в соответствии со </w:t>
      </w:r>
      <w:hyperlink r:id="rId9" w:history="1">
        <w:r>
          <w:rPr>
            <w:color w:val="0000FF"/>
          </w:rPr>
          <w:t>статьей 160.2-1</w:t>
        </w:r>
      </w:hyperlink>
      <w:r>
        <w:t xml:space="preserve"> Бюджетного кодекса Российской Федерации (Собрание законодательства Российской Федерации, 1998, N 31, ст. 3823; 2013, N 31, ст. 4191; N 52, ст. 6983; 2016, N 1, ст. 26), </w:t>
      </w:r>
      <w:hyperlink r:id="rId10" w:history="1">
        <w:r>
          <w:rPr>
            <w:color w:val="0000FF"/>
          </w:rPr>
          <w:t>Положением</w:t>
        </w:r>
      </w:hyperlink>
      <w: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w:t>
      </w:r>
      <w:proofErr w:type="gramStart"/>
      <w:r>
        <w:t xml:space="preserve">2016, N 28, ст. 4741), </w:t>
      </w:r>
      <w:hyperlink r:id="rId11" w:history="1">
        <w:r>
          <w:rPr>
            <w:color w:val="0000FF"/>
          </w:rPr>
          <w:t>Правилами</w:t>
        </w:r>
      </w:hyperlink>
      <w:r>
        <w:t xml:space="preserve">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финансового аудита, утвержденными постановлением Правительства Российской Федерации от 17 марта 2014 г. N 193 (Собрание законодательства Российской Федерации, 2014, N 12, ст. 1290;</w:t>
      </w:r>
      <w:proofErr w:type="gramEnd"/>
      <w:r>
        <w:t xml:space="preserve"> </w:t>
      </w:r>
      <w:proofErr w:type="gramStart"/>
      <w:r>
        <w:t xml:space="preserve">2016, N 18, ст. 2632), </w:t>
      </w:r>
      <w:hyperlink r:id="rId12" w:history="1">
        <w:r>
          <w:rPr>
            <w:color w:val="0000FF"/>
          </w:rPr>
          <w:t>Положением</w:t>
        </w:r>
      </w:hyperlink>
      <w:r>
        <w:t xml:space="preserve"> о внутреннем контроле и внутреннем аудите в Федеральном казначействе, утвержденным приказом Федерального казначейства от 16 октября 2014 г. N 240, а также Концепцией управления казначейскими рисками в Федеральном казначействе, утвержденной руководителем Федерального казначейства Р.Е. </w:t>
      </w:r>
      <w:proofErr w:type="spellStart"/>
      <w:r>
        <w:t>Артюхиным</w:t>
      </w:r>
      <w:proofErr w:type="spellEnd"/>
      <w:r>
        <w:t xml:space="preserve"> 3 июня 2015 года.</w:t>
      </w:r>
      <w:proofErr w:type="gramEnd"/>
    </w:p>
    <w:p w:rsidR="00C10DD3" w:rsidRDefault="00C10DD3">
      <w:pPr>
        <w:pStyle w:val="ConsPlusNormal"/>
        <w:spacing w:before="220"/>
        <w:ind w:firstLine="540"/>
        <w:jc w:val="both"/>
      </w:pPr>
      <w:r>
        <w:t xml:space="preserve">1.2. </w:t>
      </w:r>
      <w:proofErr w:type="gramStart"/>
      <w:r>
        <w:t>Настоящий Стандарт разработан для использования в структурных подразделениях центрального аппарата и территориальных органов Федерального казначейства, федерального казенного учреждения "Центр по обеспечению деятельности Казначейства России" (далее - ФКУ "ЦОКР", казенное учреждение) при организации и осуществлении внутреннего контроля выполнения ими функций и осуществления полномочий в установленной сфере деятельности с применением методов контроля "самоконтроль", "контроль по уровню подчиненности", "смежный контроль".</w:t>
      </w:r>
      <w:proofErr w:type="gramEnd"/>
    </w:p>
    <w:p w:rsidR="00C10DD3" w:rsidRDefault="00C10DD3">
      <w:pPr>
        <w:pStyle w:val="ConsPlusNormal"/>
        <w:spacing w:before="220"/>
        <w:ind w:firstLine="540"/>
        <w:jc w:val="both"/>
      </w:pPr>
      <w:r>
        <w:t>Настоящий Стандарт не распространяется на организацию и осуществление внутреннего контроля с применением метода "по уровню подведомственности".</w:t>
      </w:r>
    </w:p>
    <w:p w:rsidR="00C10DD3" w:rsidRDefault="00C10DD3">
      <w:pPr>
        <w:pStyle w:val="ConsPlusNormal"/>
        <w:spacing w:before="220"/>
        <w:ind w:firstLine="540"/>
        <w:jc w:val="both"/>
      </w:pPr>
      <w:r>
        <w:t>Внутренний контроль с применением метода "по уровню подведомственности" организуется и осуществляется в соответствии со Стандартами внутреннего контроля и внутреннего аудита Федерального казначейства, применяемыми контрольно-аудиторскими подразделениями Федерального казначейства при осуществлении ими контрольной и аудиторской деятельности, утвержденными приказом Федерального казначейства.</w:t>
      </w:r>
    </w:p>
    <w:p w:rsidR="00C10DD3" w:rsidRDefault="00C10DD3">
      <w:pPr>
        <w:pStyle w:val="ConsPlusNormal"/>
        <w:spacing w:before="220"/>
        <w:ind w:firstLine="540"/>
        <w:jc w:val="both"/>
      </w:pPr>
      <w:r>
        <w:t>1.3. Целью настоящего Стандарта является установление единых требований к осуществлению руководством и сотрудниками центрального аппарата и территориальных органов Федерального казначейства, ФКУ "ЦОКР" внутреннего контроля при выполнении функций и осуществлении полномочий в установленной сфере деятельности с применением методов контроля "самоконтроль", "контроль по уровню подчиненности", "смежный контроль".</w:t>
      </w:r>
    </w:p>
    <w:p w:rsidR="00C10DD3" w:rsidRDefault="00C10DD3">
      <w:pPr>
        <w:pStyle w:val="ConsPlusNormal"/>
        <w:spacing w:before="220"/>
        <w:ind w:firstLine="540"/>
        <w:jc w:val="both"/>
      </w:pPr>
      <w:r>
        <w:t>1.4. Настоящий Стандарт устанавливает:</w:t>
      </w:r>
    </w:p>
    <w:p w:rsidR="00C10DD3" w:rsidRDefault="00C10DD3">
      <w:pPr>
        <w:pStyle w:val="ConsPlusNormal"/>
        <w:spacing w:before="220"/>
        <w:ind w:firstLine="540"/>
        <w:jc w:val="both"/>
      </w:pPr>
      <w:r>
        <w:lastRenderedPageBreak/>
        <w:t>порядок организации осуществления внутреннего контроля руководством и сотрудниками центрального аппарата и территориальных органов Федерального казначейства, ФКУ "ЦОКР";</w:t>
      </w:r>
    </w:p>
    <w:p w:rsidR="00C10DD3" w:rsidRDefault="00C10DD3">
      <w:pPr>
        <w:pStyle w:val="ConsPlusNormal"/>
        <w:spacing w:before="220"/>
        <w:ind w:firstLine="540"/>
        <w:jc w:val="both"/>
      </w:pPr>
      <w:r>
        <w:t>требования к подготовке к осуществлению внутреннего контроля руководством и сотрудниками центрального аппарата и территориальных органов Федерального казначейства, ФКУ "ЦОКР";</w:t>
      </w:r>
    </w:p>
    <w:p w:rsidR="00C10DD3" w:rsidRDefault="00C10DD3">
      <w:pPr>
        <w:pStyle w:val="ConsPlusNormal"/>
        <w:spacing w:before="220"/>
        <w:ind w:firstLine="540"/>
        <w:jc w:val="both"/>
      </w:pPr>
      <w:r>
        <w:t>требования к осуществлению внутреннего контроля руководством и сотрудниками центрального аппарата и территориальных органов Федерального казначейства, ФКУ "ЦОКР" при выполнении ими функций и осуществлении полномочий в установленной сфере деятельности;</w:t>
      </w:r>
    </w:p>
    <w:p w:rsidR="00C10DD3" w:rsidRDefault="00C10DD3">
      <w:pPr>
        <w:pStyle w:val="ConsPlusNormal"/>
        <w:spacing w:before="220"/>
        <w:ind w:firstLine="540"/>
        <w:jc w:val="both"/>
      </w:pPr>
      <w:r>
        <w:t>требования к оформлению результатов внутреннего контроля в структурных подразделениях центрального аппарата и территориальных органов Федерального казначейства, ФКУ "ЦОКР" и организации их хранения;</w:t>
      </w:r>
    </w:p>
    <w:p w:rsidR="00C10DD3" w:rsidRDefault="00C10DD3">
      <w:pPr>
        <w:pStyle w:val="ConsPlusNormal"/>
        <w:spacing w:before="220"/>
        <w:ind w:firstLine="540"/>
        <w:jc w:val="both"/>
      </w:pPr>
      <w:r>
        <w:t>требования к рассмотрению результатов внутреннего контроля в структурных подразделениях центрального аппарата и территориальных органов Федерального казначейства, ФКУ "ЦОКР";</w:t>
      </w:r>
    </w:p>
    <w:p w:rsidR="00C10DD3" w:rsidRDefault="00C10DD3">
      <w:pPr>
        <w:pStyle w:val="ConsPlusNormal"/>
        <w:spacing w:before="220"/>
        <w:ind w:firstLine="540"/>
        <w:jc w:val="both"/>
      </w:pPr>
      <w:r>
        <w:t>требования к формированию отчетности по результатам внутреннего контроля в структурных подразделениях центрального аппарата и территориальных органов Федерального казначейства, ФКУ "ЦОКР".</w:t>
      </w:r>
    </w:p>
    <w:p w:rsidR="00C10DD3" w:rsidRDefault="00C10DD3">
      <w:pPr>
        <w:pStyle w:val="ConsPlusNormal"/>
      </w:pPr>
    </w:p>
    <w:p w:rsidR="00C10DD3" w:rsidRDefault="00C10DD3">
      <w:pPr>
        <w:pStyle w:val="ConsPlusNormal"/>
        <w:jc w:val="center"/>
        <w:outlineLvl w:val="1"/>
      </w:pPr>
      <w:r>
        <w:t>II. Термины и определения</w:t>
      </w:r>
    </w:p>
    <w:p w:rsidR="00C10DD3" w:rsidRDefault="00C10DD3">
      <w:pPr>
        <w:pStyle w:val="ConsPlusNormal"/>
      </w:pPr>
    </w:p>
    <w:p w:rsidR="00C10DD3" w:rsidRDefault="00C10DD3">
      <w:pPr>
        <w:pStyle w:val="ConsPlusNormal"/>
        <w:ind w:firstLine="540"/>
        <w:jc w:val="both"/>
      </w:pPr>
      <w:r>
        <w:t>2.1. В настоящем Стандарте применяются следующие термины и определения:</w:t>
      </w:r>
    </w:p>
    <w:p w:rsidR="00C10DD3" w:rsidRDefault="00C10DD3">
      <w:pPr>
        <w:pStyle w:val="ConsPlusNormal"/>
        <w:spacing w:before="220"/>
        <w:ind w:firstLine="540"/>
        <w:jc w:val="both"/>
      </w:pPr>
      <w:r>
        <w:t>2.1.1. органы Федерального казначейства - центральный аппарат Федерального казначейства, территориальные органы Федерального казначейства;</w:t>
      </w:r>
    </w:p>
    <w:p w:rsidR="00C10DD3" w:rsidRDefault="00C10DD3">
      <w:pPr>
        <w:pStyle w:val="ConsPlusNormal"/>
        <w:spacing w:before="220"/>
        <w:ind w:firstLine="540"/>
        <w:jc w:val="both"/>
      </w:pPr>
      <w:r>
        <w:t>2.1.2. территориальные 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w:t>
      </w:r>
    </w:p>
    <w:p w:rsidR="00C10DD3" w:rsidRDefault="00C10DD3">
      <w:pPr>
        <w:pStyle w:val="ConsPlusNormal"/>
        <w:spacing w:before="220"/>
        <w:ind w:firstLine="540"/>
        <w:jc w:val="both"/>
      </w:pPr>
      <w:proofErr w:type="gramStart"/>
      <w:r>
        <w:t>2.1.3. внутренний контроль -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(заместителями директора) ФКУ "ЦОКР", направленный на соблюдение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 ФКУ "ЦОКР", повышение эффективности</w:t>
      </w:r>
      <w:proofErr w:type="gramEnd"/>
      <w:r>
        <w:t xml:space="preserve">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C10DD3" w:rsidRDefault="00C10DD3">
      <w:pPr>
        <w:pStyle w:val="ConsPlusNormal"/>
        <w:spacing w:before="220"/>
        <w:ind w:firstLine="540"/>
        <w:jc w:val="both"/>
      </w:pPr>
      <w:r>
        <w:t>2.1.4. субъекты внутреннего контроля - руководство и сотрудники органов Федерального казначейства, ФКУ "ЦОКР", осуществляющие процессы и операции внутреннего контроля в соответствии с возложенными на них полномочиями, в том числе организующие и выполняющие внутренние процедуры составления и исполнения федерального бюджета, ведения бюджетного учета и составления бюджетной отчетности;</w:t>
      </w:r>
    </w:p>
    <w:p w:rsidR="00C10DD3" w:rsidRDefault="00C10DD3">
      <w:pPr>
        <w:pStyle w:val="ConsPlusNormal"/>
        <w:spacing w:before="220"/>
        <w:ind w:firstLine="540"/>
        <w:jc w:val="both"/>
      </w:pPr>
      <w:r>
        <w:t>2.1.5. объекты внутреннего контроля - органы Федерального казначейства, ФКУ "ЦОКР", их структурные подразделения и сотрудники;</w:t>
      </w:r>
    </w:p>
    <w:p w:rsidR="00C10DD3" w:rsidRDefault="00C10DD3">
      <w:pPr>
        <w:pStyle w:val="ConsPlusNormal"/>
        <w:spacing w:before="220"/>
        <w:ind w:firstLine="540"/>
        <w:jc w:val="both"/>
      </w:pPr>
      <w:r>
        <w:t>2.1.6. предмет внутреннего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w:t>
      </w:r>
    </w:p>
    <w:p w:rsidR="00C10DD3" w:rsidRDefault="00C10DD3">
      <w:pPr>
        <w:pStyle w:val="ConsPlusNormal"/>
        <w:spacing w:before="220"/>
        <w:ind w:firstLine="540"/>
        <w:jc w:val="both"/>
      </w:pPr>
      <w:proofErr w:type="gramStart"/>
      <w:r>
        <w:t xml:space="preserve">2.1.7. процессы и операции внутреннего контроля - действия, осуществляемые руководством и </w:t>
      </w:r>
      <w:r>
        <w:lastRenderedPageBreak/>
        <w:t>сотрудниками органов Федерального казначейства, ФКУ "ЦОКР" с применением методов контроля "самоконтроль", "контроль по уровню подчиненности", "смежный контроль" (в том числе с использованием прикладных программных средств автоматизации), направленные на установление соответствия деятельности органов Федерального казначейства, ФКУ "ЦОКР" требованиям законодательных и иных нормативных правовых актов Российской Федерации, нормативных правовых и правовых актов</w:t>
      </w:r>
      <w:proofErr w:type="gramEnd"/>
      <w:r>
        <w:t xml:space="preserve"> Министерства финансов Российской Федерации и Федерального казначейства, а также иных документов, регламентирующих их деятельность, и на повышение эффективности выполнения функций и осуществления полномочий в установленной сфере деятельности;</w:t>
      </w:r>
    </w:p>
    <w:p w:rsidR="00C10DD3" w:rsidRDefault="00C10DD3">
      <w:pPr>
        <w:pStyle w:val="ConsPlusNormal"/>
        <w:spacing w:before="220"/>
        <w:ind w:firstLine="540"/>
        <w:jc w:val="both"/>
      </w:pPr>
      <w:r>
        <w:t>2.1.8. сплошной способ проведения контрольных действий - способ проведения контрольных действий, при котором контрольные действия осуществляются в отношении каждой проведенной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r>
        <w:t>2.1.9. выборочный способ проведения контрольных действий - способ проведения контрольных действий, при котором контрольные действия осуществляются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r>
        <w:t>2.1.10. внутренние бюджетные процедуры - внутренние процедуры составления и исполнения федерального бюджета, ведения бюджетного учета и составления бюджетной отчетности, выполняемые органом Федерального казначейства, ФКУ "ЦОКР";</w:t>
      </w:r>
    </w:p>
    <w:p w:rsidR="00C10DD3" w:rsidRDefault="00C10DD3">
      <w:pPr>
        <w:pStyle w:val="ConsPlusNormal"/>
        <w:spacing w:before="220"/>
        <w:ind w:firstLine="540"/>
        <w:jc w:val="both"/>
      </w:pPr>
      <w:r>
        <w:t>2.1.11. уполномоченные подразделения - Управление совершенствования внутреннего государственного финансового контроля Федерального казначейства, отделы внутреннего контроля и аудита территориальных органов Федерального казначейства, структурное подразделение ФКУ "ЦОКР", определенное решением директора ФКУ "ЦОКР";</w:t>
      </w:r>
    </w:p>
    <w:p w:rsidR="00C10DD3" w:rsidRDefault="00C10DD3">
      <w:pPr>
        <w:pStyle w:val="ConsPlusNormal"/>
        <w:jc w:val="both"/>
      </w:pPr>
      <w:r>
        <w:t xml:space="preserve">(в ред. </w:t>
      </w:r>
      <w:hyperlink r:id="rId13" w:history="1">
        <w:r>
          <w:rPr>
            <w:color w:val="0000FF"/>
          </w:rPr>
          <w:t>Приказа</w:t>
        </w:r>
      </w:hyperlink>
      <w:r>
        <w:t xml:space="preserve"> Казначейства России от 27.04.2017 N 97)</w:t>
      </w:r>
    </w:p>
    <w:p w:rsidR="00C10DD3" w:rsidRDefault="00C10DD3">
      <w:pPr>
        <w:pStyle w:val="ConsPlusNormal"/>
        <w:spacing w:before="220"/>
        <w:ind w:firstLine="540"/>
        <w:jc w:val="both"/>
      </w:pPr>
      <w:r>
        <w:t>2.1.12. предварительный внутренний контроль - осуществление руководством и сотрудниками органов Федерального казначейства, ФКУ "ЦОКР" превентивных процессов и операций внутреннего контроля при выполнении ими функций и осуществления полномочий в установленной сфере деятельности;</w:t>
      </w:r>
    </w:p>
    <w:p w:rsidR="00C10DD3" w:rsidRDefault="00C10DD3">
      <w:pPr>
        <w:pStyle w:val="ConsPlusNormal"/>
        <w:spacing w:before="220"/>
        <w:ind w:firstLine="540"/>
        <w:jc w:val="both"/>
      </w:pPr>
      <w:r>
        <w:t>2.1.13. прикладное программное обеспечение - прикладное программное обеспечение "Автоматизированная система документооборота "</w:t>
      </w:r>
      <w:proofErr w:type="spellStart"/>
      <w:r>
        <w:t>ЛанДокс</w:t>
      </w:r>
      <w:proofErr w:type="spellEnd"/>
      <w:r>
        <w:t>".</w:t>
      </w:r>
    </w:p>
    <w:p w:rsidR="00C10DD3" w:rsidRDefault="00C10DD3">
      <w:pPr>
        <w:pStyle w:val="ConsPlusNormal"/>
      </w:pPr>
    </w:p>
    <w:p w:rsidR="00C10DD3" w:rsidRDefault="00C10DD3">
      <w:pPr>
        <w:pStyle w:val="ConsPlusNormal"/>
        <w:jc w:val="center"/>
        <w:outlineLvl w:val="1"/>
      </w:pPr>
      <w:r>
        <w:t>III. Методы, формы и способы осуществления внутреннего</w:t>
      </w:r>
    </w:p>
    <w:p w:rsidR="00C10DD3" w:rsidRDefault="00C10DD3">
      <w:pPr>
        <w:pStyle w:val="ConsPlusNormal"/>
        <w:jc w:val="center"/>
      </w:pPr>
      <w:r>
        <w:t>контроля</w:t>
      </w:r>
    </w:p>
    <w:p w:rsidR="00C10DD3" w:rsidRDefault="00C10DD3">
      <w:pPr>
        <w:pStyle w:val="ConsPlusNormal"/>
      </w:pPr>
    </w:p>
    <w:p w:rsidR="00C10DD3" w:rsidRDefault="00C10DD3">
      <w:pPr>
        <w:pStyle w:val="ConsPlusNormal"/>
        <w:ind w:firstLine="540"/>
        <w:jc w:val="both"/>
      </w:pPr>
      <w:r>
        <w:t>3.1. В рамках настоящего Стандарта методами осуществления внутреннего контроля субъектами внутреннего контроля являются: самоконтроль, контроль по уровню подчиненности, смежный контроль.</w:t>
      </w:r>
    </w:p>
    <w:p w:rsidR="00C10DD3" w:rsidRDefault="00C10DD3">
      <w:pPr>
        <w:pStyle w:val="ConsPlusNormal"/>
        <w:spacing w:before="220"/>
        <w:ind w:firstLine="540"/>
        <w:jc w:val="both"/>
      </w:pPr>
      <w:r>
        <w:t>3.2. В рамках настоящего Стандарта формами проведения внутреннего контроля субъектами внутреннего контроля являются следующие контрольные действия, применяемые в ходе самоконтроля, контроля по уровню подчиненности, смежного контроля:</w:t>
      </w:r>
    </w:p>
    <w:p w:rsidR="00C10DD3" w:rsidRDefault="00C10DD3">
      <w:pPr>
        <w:pStyle w:val="ConsPlusNormal"/>
        <w:spacing w:before="220"/>
        <w:ind w:firstLine="540"/>
        <w:jc w:val="both"/>
      </w:pPr>
      <w:r>
        <w:t>проверка оформления документов на соответствие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регулирующих деятельность объектов внутреннего контроля, и внутренних стандартов;</w:t>
      </w:r>
    </w:p>
    <w:p w:rsidR="00C10DD3" w:rsidRDefault="00C10DD3">
      <w:pPr>
        <w:pStyle w:val="ConsPlusNormal"/>
        <w:spacing w:before="220"/>
        <w:ind w:firstLine="540"/>
        <w:jc w:val="both"/>
      </w:pPr>
      <w:r>
        <w:t xml:space="preserve">подтверждение (согласование) операций, действий (в том числе по формированию документов), </w:t>
      </w:r>
      <w:r>
        <w:lastRenderedPageBreak/>
        <w:t>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r>
        <w:t>сверка данных;</w:t>
      </w:r>
    </w:p>
    <w:p w:rsidR="00C10DD3" w:rsidRDefault="00C10DD3">
      <w:pPr>
        <w:pStyle w:val="ConsPlusNormal"/>
        <w:spacing w:before="220"/>
        <w:ind w:firstLine="540"/>
        <w:jc w:val="both"/>
      </w:pPr>
      <w:r>
        <w:t>сбор (запрос), анализ и оценка (мониторинг) информации о результатах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r>
        <w:t>3.3. В рамках настоящего Стандарта к способам проведения контрольных действий при осуществлении внутреннего контроля субъектами внутреннего контроля относятся сплошной и выборочный способы проведения контрольных действий.</w:t>
      </w:r>
    </w:p>
    <w:p w:rsidR="00C10DD3" w:rsidRDefault="00C10DD3">
      <w:pPr>
        <w:pStyle w:val="ConsPlusNormal"/>
        <w:spacing w:before="220"/>
        <w:ind w:firstLine="540"/>
        <w:jc w:val="both"/>
      </w:pPr>
      <w:r>
        <w:t>3.4. Внутренний контроль, осуществляемый субъектами внутреннего контроля в рамках настоящего Стандарта, является предварительным.</w:t>
      </w:r>
    </w:p>
    <w:p w:rsidR="00C10DD3" w:rsidRDefault="00C10DD3">
      <w:pPr>
        <w:pStyle w:val="ConsPlusNormal"/>
      </w:pPr>
    </w:p>
    <w:p w:rsidR="00C10DD3" w:rsidRDefault="00C10DD3">
      <w:pPr>
        <w:pStyle w:val="ConsPlusNormal"/>
        <w:jc w:val="center"/>
        <w:outlineLvl w:val="1"/>
      </w:pPr>
      <w:r>
        <w:t>IV. Организация осуществления внутреннего контроля</w:t>
      </w:r>
    </w:p>
    <w:p w:rsidR="00C10DD3" w:rsidRDefault="00C10DD3">
      <w:pPr>
        <w:pStyle w:val="ConsPlusNormal"/>
      </w:pPr>
    </w:p>
    <w:p w:rsidR="00C10DD3" w:rsidRDefault="00C10DD3">
      <w:pPr>
        <w:pStyle w:val="ConsPlusNormal"/>
        <w:ind w:firstLine="540"/>
        <w:jc w:val="both"/>
      </w:pPr>
      <w:r>
        <w:t>4.1. Внутренний контроль с применением методов контроля "самоконтроль", "контроль по уровню подчиненности", "смежный контроль" осуществляется субъектами внутреннего контроля в соответствии с настоящим Стандартом.</w:t>
      </w:r>
    </w:p>
    <w:p w:rsidR="00C10DD3" w:rsidRDefault="00C10DD3">
      <w:pPr>
        <w:pStyle w:val="ConsPlusNormal"/>
        <w:spacing w:before="220"/>
        <w:ind w:firstLine="540"/>
        <w:jc w:val="both"/>
      </w:pPr>
      <w:r>
        <w:t>4.2. Организация в структурных подразделениях органов Федерального казначейства, ФКУ "ЦОКР" внутреннего контроля, осуществляемого субъектами внутреннего контроля, включает выполнение следующих мероприятий:</w:t>
      </w:r>
    </w:p>
    <w:p w:rsidR="00C10DD3" w:rsidRDefault="00C10DD3">
      <w:pPr>
        <w:pStyle w:val="ConsPlusNormal"/>
        <w:spacing w:before="220"/>
        <w:ind w:firstLine="540"/>
        <w:jc w:val="both"/>
      </w:pPr>
      <w:r>
        <w:t>подготовка к осуществлению внутреннего контроля;</w:t>
      </w:r>
    </w:p>
    <w:p w:rsidR="00C10DD3" w:rsidRDefault="00C10DD3">
      <w:pPr>
        <w:pStyle w:val="ConsPlusNormal"/>
        <w:spacing w:before="220"/>
        <w:ind w:firstLine="540"/>
        <w:jc w:val="both"/>
      </w:pPr>
      <w:r>
        <w:t>осуществление внутреннего контроля;</w:t>
      </w:r>
    </w:p>
    <w:p w:rsidR="00C10DD3" w:rsidRDefault="00C10DD3">
      <w:pPr>
        <w:pStyle w:val="ConsPlusNormal"/>
        <w:spacing w:before="220"/>
        <w:ind w:firstLine="540"/>
        <w:jc w:val="both"/>
      </w:pPr>
      <w:r>
        <w:t>оформление результатов внутреннего контроля и организация их хранения;</w:t>
      </w:r>
    </w:p>
    <w:p w:rsidR="00C10DD3" w:rsidRDefault="00C10DD3">
      <w:pPr>
        <w:pStyle w:val="ConsPlusNormal"/>
        <w:spacing w:before="220"/>
        <w:ind w:firstLine="540"/>
        <w:jc w:val="both"/>
      </w:pPr>
      <w:r>
        <w:t>рассмотрение результатов внутреннего контроля;</w:t>
      </w:r>
    </w:p>
    <w:p w:rsidR="00C10DD3" w:rsidRDefault="00C10DD3">
      <w:pPr>
        <w:pStyle w:val="ConsPlusNormal"/>
        <w:spacing w:before="220"/>
        <w:ind w:firstLine="540"/>
        <w:jc w:val="both"/>
      </w:pPr>
      <w:r>
        <w:t>составление и представление отчетности по результатам внутреннего контроля.</w:t>
      </w:r>
    </w:p>
    <w:p w:rsidR="00C10DD3" w:rsidRDefault="00C10DD3">
      <w:pPr>
        <w:pStyle w:val="ConsPlusNormal"/>
        <w:spacing w:before="220"/>
        <w:ind w:firstLine="540"/>
        <w:jc w:val="both"/>
      </w:pPr>
      <w:r>
        <w:t xml:space="preserve">4.3. Процессы и операции внутреннего контроля осуществляются субъектами внутреннего контроля в </w:t>
      </w:r>
      <w:proofErr w:type="gramStart"/>
      <w:r>
        <w:t>рамках</w:t>
      </w:r>
      <w:proofErr w:type="gramEnd"/>
      <w:r>
        <w:t xml:space="preserve"> закрепленных за соответствующим структурным подразделением функций и полномочий, а также в соответствии с должностными регламентами должностных лиц указанных подразделений.</w:t>
      </w:r>
    </w:p>
    <w:p w:rsidR="00C10DD3" w:rsidRDefault="00C10DD3">
      <w:pPr>
        <w:pStyle w:val="ConsPlusNormal"/>
        <w:spacing w:before="220"/>
        <w:ind w:firstLine="540"/>
        <w:jc w:val="both"/>
      </w:pPr>
      <w:r>
        <w:t>4.4. Ответственность за организацию и осуществление внутреннего контроля в соответствии с законодательством Российской Федерации несут:</w:t>
      </w:r>
    </w:p>
    <w:p w:rsidR="00C10DD3" w:rsidRDefault="00C10DD3">
      <w:pPr>
        <w:pStyle w:val="ConsPlusNormal"/>
        <w:spacing w:before="220"/>
        <w:ind w:firstLine="540"/>
        <w:jc w:val="both"/>
      </w:pPr>
      <w:r>
        <w:t>руководитель органа Федерального казначейства, директор ФКУ "ЦОКР" либо заместитель руководителя органа Федерального казначейства, заместитель директора ФКУ "ЦОКР" - в части организации и осуществления внутреннего контроля структурными подразделениями органа Федерального казначейства, ФКУ "ЦОКР", курируемыми в соответствии с распределением обязанностей;</w:t>
      </w:r>
    </w:p>
    <w:p w:rsidR="00C10DD3" w:rsidRDefault="00C10DD3">
      <w:pPr>
        <w:pStyle w:val="ConsPlusNormal"/>
        <w:spacing w:before="220"/>
        <w:ind w:firstLine="540"/>
        <w:jc w:val="both"/>
      </w:pPr>
      <w:r>
        <w:t>начальник соответствующего структурного подразделения органа Федерального казначейства, ФКУ "ЦОКР" - в части организации и осуществления внутреннего контроля в структурном подразделении органа Федерального казначейства, ФКУ "ЦОКР".</w:t>
      </w:r>
    </w:p>
    <w:p w:rsidR="00C10DD3" w:rsidRDefault="00C10DD3">
      <w:pPr>
        <w:pStyle w:val="ConsPlusNormal"/>
      </w:pPr>
    </w:p>
    <w:p w:rsidR="00C10DD3" w:rsidRDefault="00C10DD3">
      <w:pPr>
        <w:pStyle w:val="ConsPlusNormal"/>
        <w:jc w:val="center"/>
        <w:outlineLvl w:val="1"/>
      </w:pPr>
      <w:r>
        <w:t>V. Подготовка к осуществлению внутреннего контроля</w:t>
      </w:r>
    </w:p>
    <w:p w:rsidR="00C10DD3" w:rsidRDefault="00C10DD3">
      <w:pPr>
        <w:pStyle w:val="ConsPlusNormal"/>
      </w:pPr>
    </w:p>
    <w:p w:rsidR="00C10DD3" w:rsidRDefault="00C10DD3">
      <w:pPr>
        <w:pStyle w:val="ConsPlusNormal"/>
        <w:ind w:firstLine="540"/>
        <w:jc w:val="both"/>
      </w:pPr>
      <w:r>
        <w:t>5.1. Внутренний контроль, осуществляемый субъектами внутреннего контроля, подлежит планированию.</w:t>
      </w:r>
    </w:p>
    <w:p w:rsidR="00C10DD3" w:rsidRDefault="00C10DD3">
      <w:pPr>
        <w:pStyle w:val="ConsPlusNormal"/>
        <w:spacing w:before="220"/>
        <w:ind w:firstLine="540"/>
        <w:jc w:val="both"/>
      </w:pPr>
      <w:r>
        <w:lastRenderedPageBreak/>
        <w:t xml:space="preserve">5.2. Планирование внутреннего контроля, осуществляемого субъектами внутреннего контроля, заключается в формировании (актуализации) начальником соответствующего структурного подразделения органа Федерального казначейства, ФКУ "ЦОКР" (иным уполномоченным лицом) </w:t>
      </w:r>
      <w:hyperlink w:anchor="P224" w:history="1">
        <w:r>
          <w:rPr>
            <w:color w:val="0000FF"/>
          </w:rPr>
          <w:t>карты</w:t>
        </w:r>
      </w:hyperlink>
      <w:r>
        <w:t xml:space="preserve"> внутреннего контроля на очередной год (далее - Карта внутреннего контроля) по форме согласно приложению N 1 к настоящему Стандарту.</w:t>
      </w:r>
    </w:p>
    <w:p w:rsidR="00C10DD3" w:rsidRDefault="00C10DD3">
      <w:pPr>
        <w:pStyle w:val="ConsPlusNormal"/>
        <w:spacing w:before="220"/>
        <w:ind w:firstLine="540"/>
        <w:jc w:val="both"/>
      </w:pPr>
      <w:r>
        <w:t xml:space="preserve">5.3. Процесс формирования (актуализации) </w:t>
      </w:r>
      <w:hyperlink w:anchor="P224" w:history="1">
        <w:r>
          <w:rPr>
            <w:color w:val="0000FF"/>
          </w:rPr>
          <w:t>Карты</w:t>
        </w:r>
      </w:hyperlink>
      <w:r>
        <w:t xml:space="preserve"> внутреннего контроля включает следующие этапы: анализ предметов внутреннего </w:t>
      </w:r>
      <w:proofErr w:type="gramStart"/>
      <w:r>
        <w:t>контроля</w:t>
      </w:r>
      <w:proofErr w:type="gramEnd"/>
      <w:r>
        <w:t xml:space="preserve"> в целях определения применяемых к ним методов контроля и контрольных действий (далее - процедуры внутреннего контроля); формирование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(далее - Перечень) с указанием необходимости или отсутствия необходимости проведения контрольных действий в отношении отдельных операций в структурном подразделении органа Федерального казначейства, ФКУ "ЦОКР".</w:t>
      </w:r>
    </w:p>
    <w:p w:rsidR="00C10DD3" w:rsidRDefault="00C10DD3">
      <w:pPr>
        <w:pStyle w:val="ConsPlusNormal"/>
        <w:spacing w:before="220"/>
        <w:ind w:firstLine="540"/>
        <w:jc w:val="both"/>
      </w:pPr>
      <w:r>
        <w:t xml:space="preserve">5.4. Анализ предметов внутреннего контроля структурного подразделения органа Федерального казначейства, ФКУ "ЦОКР" при формировании (актуализации) </w:t>
      </w:r>
      <w:hyperlink w:anchor="P224" w:history="1">
        <w:r>
          <w:rPr>
            <w:color w:val="0000FF"/>
          </w:rPr>
          <w:t>Карты</w:t>
        </w:r>
      </w:hyperlink>
      <w:r>
        <w:t xml:space="preserve"> внутреннего контроля осуществляется начальником структурного подразделения органа Федерального казначейства, ФКУ "ЦОКР" (иным уполномоченным лицом) в целях определения применяемых к ним методов контроля и контрольных действий.</w:t>
      </w:r>
    </w:p>
    <w:p w:rsidR="00C10DD3" w:rsidRDefault="00C10DD3">
      <w:pPr>
        <w:pStyle w:val="ConsPlusNormal"/>
        <w:spacing w:before="220"/>
        <w:ind w:firstLine="540"/>
        <w:jc w:val="both"/>
      </w:pPr>
      <w:proofErr w:type="gramStart"/>
      <w:r>
        <w:t>Анализ предметов внутреннего контроля структурного подразделения органа Федерального казначейства, ФКУ "ЦОКР" проводится путем изучения всех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в структурном подразделении органа Федерального казначейства, ФКУ "ЦОКР", в том числе описанных в соответствующих технологических регламентах, а также применяемых в</w:t>
      </w:r>
      <w:proofErr w:type="gramEnd"/>
      <w:r>
        <w:t xml:space="preserve"> </w:t>
      </w:r>
      <w:proofErr w:type="gramStart"/>
      <w:r>
        <w:t>отношении</w:t>
      </w:r>
      <w:proofErr w:type="gramEnd"/>
      <w:r>
        <w:t xml:space="preserve"> них процедур внутреннего контроля.</w:t>
      </w:r>
    </w:p>
    <w:p w:rsidR="00C10DD3" w:rsidRDefault="00C10DD3">
      <w:pPr>
        <w:pStyle w:val="ConsPlusNormal"/>
        <w:spacing w:before="220"/>
        <w:ind w:firstLine="540"/>
        <w:jc w:val="both"/>
      </w:pPr>
      <w:r>
        <w:t>Анализ предметов внутреннего контроля осуществляется с учетом:</w:t>
      </w:r>
    </w:p>
    <w:p w:rsidR="00C10DD3" w:rsidRDefault="00C10DD3">
      <w:pPr>
        <w:pStyle w:val="ConsPlusNormal"/>
        <w:spacing w:before="220"/>
        <w:ind w:firstLine="540"/>
        <w:jc w:val="both"/>
      </w:pPr>
      <w:r>
        <w:t>изменений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регламентирующих деятельность ТОФК;</w:t>
      </w:r>
    </w:p>
    <w:p w:rsidR="00C10DD3" w:rsidRDefault="00C10DD3">
      <w:pPr>
        <w:pStyle w:val="ConsPlusNormal"/>
        <w:spacing w:before="220"/>
        <w:ind w:firstLine="540"/>
        <w:jc w:val="both"/>
      </w:pPr>
      <w:r>
        <w:t>информации, отраженной в перечне основных нарушений, выявленных в ходе проверок деятельности территориальных органов Федерального казначейства по исполнению государственных функций и полномочий, проведенных Федеральным казначейством за соответствующий период и направленных в территориальные органы Федерального казначейства;</w:t>
      </w:r>
    </w:p>
    <w:p w:rsidR="00C10DD3" w:rsidRDefault="00C10DD3">
      <w:pPr>
        <w:pStyle w:val="ConsPlusNormal"/>
        <w:spacing w:before="220"/>
        <w:ind w:firstLine="540"/>
        <w:jc w:val="both"/>
      </w:pPr>
      <w:r>
        <w:t>классификатора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 утвержденного приказом Федерального казначейства;</w:t>
      </w:r>
    </w:p>
    <w:p w:rsidR="00C10DD3" w:rsidRDefault="00C10DD3">
      <w:pPr>
        <w:pStyle w:val="ConsPlusNormal"/>
        <w:spacing w:before="220"/>
        <w:ind w:firstLine="540"/>
        <w:jc w:val="both"/>
      </w:pPr>
      <w:r>
        <w:t>классификатора внутренних (операционных) казначейских рисков по направлениям деятельности Межрегионального операционного управления Федерального казначейства, утвержденного приказом Федерального казначейства;</w:t>
      </w:r>
    </w:p>
    <w:p w:rsidR="00C10DD3" w:rsidRDefault="00C10DD3">
      <w:pPr>
        <w:pStyle w:val="ConsPlusNormal"/>
        <w:spacing w:before="220"/>
        <w:ind w:firstLine="540"/>
        <w:jc w:val="both"/>
      </w:pPr>
      <w:r>
        <w:t>результатов проверок контрольно-надзорных органов в отношении органов Федерального казначейства, ФКУ "ЦОКР" и их структурных подразделений;</w:t>
      </w:r>
    </w:p>
    <w:p w:rsidR="00C10DD3" w:rsidRDefault="00C10DD3">
      <w:pPr>
        <w:pStyle w:val="ConsPlusNormal"/>
        <w:spacing w:before="220"/>
        <w:ind w:firstLine="540"/>
        <w:jc w:val="both"/>
      </w:pPr>
      <w:r>
        <w:t>жалоб и обращений граждан и организаций;</w:t>
      </w:r>
    </w:p>
    <w:p w:rsidR="00C10DD3" w:rsidRDefault="00C10DD3">
      <w:pPr>
        <w:pStyle w:val="ConsPlusNormal"/>
        <w:spacing w:before="220"/>
        <w:ind w:firstLine="540"/>
        <w:jc w:val="both"/>
      </w:pPr>
      <w:r>
        <w:t>иной информации и материалов о деятельности органов Федерального казначейства, ФКУ "ЦОКР", их структурных подразделений и сотрудников.</w:t>
      </w:r>
    </w:p>
    <w:p w:rsidR="00C10DD3" w:rsidRDefault="00C10DD3">
      <w:pPr>
        <w:pStyle w:val="ConsPlusNormal"/>
        <w:spacing w:before="220"/>
        <w:ind w:firstLine="540"/>
        <w:jc w:val="both"/>
      </w:pPr>
      <w:r>
        <w:lastRenderedPageBreak/>
        <w:t>Анализ предметов внутреннего контроля осуществляется ежегодно до начала очередного года.</w:t>
      </w:r>
    </w:p>
    <w:p w:rsidR="00C10DD3" w:rsidRDefault="00C10DD3">
      <w:pPr>
        <w:pStyle w:val="ConsPlusNormal"/>
        <w:spacing w:before="220"/>
        <w:ind w:firstLine="540"/>
        <w:jc w:val="both"/>
      </w:pPr>
      <w:r>
        <w:t>В ходе анализа выявляются:</w:t>
      </w:r>
    </w:p>
    <w:p w:rsidR="00C10DD3" w:rsidRDefault="00C10DD3">
      <w:pPr>
        <w:pStyle w:val="ConsPlusNormal"/>
        <w:spacing w:before="220"/>
        <w:ind w:firstLine="540"/>
        <w:jc w:val="both"/>
      </w:pPr>
      <w:r>
        <w:t>предметы внутреннего контроля, в отношении которых осуществляются автоматические контрольные действия (с использованием прикладных программных средств автоматизации без участия должностных лиц), и основания, подтверждающие эффективность указанных контрольных действий;</w:t>
      </w:r>
    </w:p>
    <w:p w:rsidR="00C10DD3" w:rsidRDefault="00C10DD3">
      <w:pPr>
        <w:pStyle w:val="ConsPlusNormal"/>
        <w:spacing w:before="220"/>
        <w:ind w:firstLine="540"/>
        <w:jc w:val="both"/>
      </w:pPr>
      <w:r>
        <w:t>предметы внутреннего контроля, в отношении которых осуществляются автоматические контрольные действия, и основания, подтверждающие неэффективность указанных контрольных действий;</w:t>
      </w:r>
    </w:p>
    <w:p w:rsidR="00C10DD3" w:rsidRDefault="00C10DD3">
      <w:pPr>
        <w:pStyle w:val="ConsPlusNormal"/>
        <w:spacing w:before="220"/>
        <w:ind w:firstLine="540"/>
        <w:jc w:val="both"/>
      </w:pPr>
      <w:r>
        <w:t>предметы внутреннего контроля, в отношении которых осуществляются визуальные контрольные действия (без использования прикладных программных средств автоматизации), и основания, подтверждающие эффективность указанных контрольных действий;</w:t>
      </w:r>
    </w:p>
    <w:p w:rsidR="00C10DD3" w:rsidRDefault="00C10DD3">
      <w:pPr>
        <w:pStyle w:val="ConsPlusNormal"/>
        <w:spacing w:before="220"/>
        <w:ind w:firstLine="540"/>
        <w:jc w:val="both"/>
      </w:pPr>
      <w:r>
        <w:t>предметы внутреннего контроля, в отношении которых осуществляются визуальные контрольные действия, и основания, подтверждающие неэффективность указанных контрольных действий;</w:t>
      </w:r>
    </w:p>
    <w:p w:rsidR="00C10DD3" w:rsidRDefault="00C10DD3">
      <w:pPr>
        <w:pStyle w:val="ConsPlusNormal"/>
        <w:spacing w:before="220"/>
        <w:ind w:firstLine="540"/>
        <w:jc w:val="both"/>
      </w:pPr>
      <w:r>
        <w:t>предметы внутреннего контроля, в отношении которых осуществляются смешанные контрольные действия (с использованием прикладных программных средств автоматизации с участием должностных лиц), и основания, подтверждающие эффективность указанных контрольных действий;</w:t>
      </w:r>
    </w:p>
    <w:p w:rsidR="00C10DD3" w:rsidRDefault="00C10DD3">
      <w:pPr>
        <w:pStyle w:val="ConsPlusNormal"/>
        <w:spacing w:before="220"/>
        <w:ind w:firstLine="540"/>
        <w:jc w:val="both"/>
      </w:pPr>
      <w:r>
        <w:t>предметы внутреннего контроля, в отношении которых осуществляются смешанные контрольные действия, и основания, подтверждающие неэффективность указанных контрольных действий.</w:t>
      </w:r>
    </w:p>
    <w:p w:rsidR="00C10DD3" w:rsidRDefault="00C10DD3">
      <w:pPr>
        <w:pStyle w:val="ConsPlusNormal"/>
        <w:spacing w:before="220"/>
        <w:ind w:firstLine="540"/>
        <w:jc w:val="both"/>
      </w:pPr>
      <w:r>
        <w:t xml:space="preserve">Контрольные действия считаются эффективными, если используемые в структурном подразделении органа Федерального казначейства, ФКУ "ЦОКР" формы внутреннего контроля (с учетом применяемых методов внутреннего контроля) приводят к </w:t>
      </w:r>
      <w:proofErr w:type="gramStart"/>
      <w:r>
        <w:t>отсутствию</w:t>
      </w:r>
      <w:proofErr w:type="gramEnd"/>
      <w:r>
        <w:t xml:space="preserve"> либо существенному снижению по результатам проведения проверок деятельности соответствующего структурного подразделения органа Федерального казначейства, ФКУ "ЦОКР" числа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w:t>
      </w:r>
      <w:proofErr w:type="gramStart"/>
      <w:r>
        <w:t>Российской Федерации и Федерального казначейства, а также иных документов, применяемых структурными подразделениями органов Федерального казначейства, ФКУ "ЦОКР" при выполнении функций и осуществлении полномочий в установленной сфере деятельности, либо количество вышеуказанных нарушений, установленных по результатам проверок деятельности соответствующего структурного подразделения органа Федерального казначейства, ФКУ "ЦОКР", составило незначительную долю к общему количеству операций, действий (в том числе по формированию документов), являющихся предметом</w:t>
      </w:r>
      <w:proofErr w:type="gramEnd"/>
      <w:r>
        <w:t xml:space="preserve"> внутреннего контроля.</w:t>
      </w:r>
    </w:p>
    <w:p w:rsidR="00C10DD3" w:rsidRDefault="00C10DD3">
      <w:pPr>
        <w:pStyle w:val="ConsPlusNormal"/>
        <w:spacing w:before="220"/>
        <w:ind w:firstLine="540"/>
        <w:jc w:val="both"/>
      </w:pPr>
      <w:r>
        <w:t xml:space="preserve">5.5. </w:t>
      </w:r>
      <w:proofErr w:type="gramStart"/>
      <w:r>
        <w:t>В результате анализа предмета внутреннего контроля начальником (иным уполномоченным лицом) структурного подразделения органа Федерального казначейства, ФКУ "ЦОКР" должна быть произведена оценка (мониторинг) существующих процедур внутреннего контроля на их достаточность и эффективность, а также выявлены недостающие процедуры внутреннего контроля, отсутствие которых может привести к возникновению негативных последствий при осуществлении возложенных на соответствующие подразделения функций и полномочий, а также процедуры внутреннего контроля</w:t>
      </w:r>
      <w:proofErr w:type="gramEnd"/>
      <w:r>
        <w:t>, требующие внесения изменений.</w:t>
      </w:r>
    </w:p>
    <w:p w:rsidR="00C10DD3" w:rsidRDefault="00C10DD3">
      <w:pPr>
        <w:pStyle w:val="ConsPlusNormal"/>
        <w:spacing w:before="220"/>
        <w:ind w:firstLine="540"/>
        <w:jc w:val="both"/>
      </w:pPr>
      <w:r>
        <w:t xml:space="preserve">По результатам оценки предмета внутреннего контроля до начала очередного года начальником (иным уполномоченным лицом) соответствующего структурного подразделения органа Федерального казначейства, ФКУ "ЦОКР" формируется </w:t>
      </w:r>
      <w:hyperlink w:anchor="P314" w:history="1">
        <w:r>
          <w:rPr>
            <w:color w:val="0000FF"/>
          </w:rPr>
          <w:t>Перечень</w:t>
        </w:r>
      </w:hyperlink>
      <w:r>
        <w:t xml:space="preserve"> по форме согласно приложению N 2 к настоящему Стандарту (далее - Перечень).</w:t>
      </w:r>
    </w:p>
    <w:p w:rsidR="00C10DD3" w:rsidRDefault="00C10DD3">
      <w:pPr>
        <w:pStyle w:val="ConsPlusNormal"/>
        <w:spacing w:before="220"/>
        <w:ind w:firstLine="540"/>
        <w:jc w:val="both"/>
      </w:pPr>
      <w:r>
        <w:t xml:space="preserve">При формировании </w:t>
      </w:r>
      <w:hyperlink w:anchor="P314" w:history="1">
        <w:r>
          <w:rPr>
            <w:color w:val="0000FF"/>
          </w:rPr>
          <w:t>Перечня</w:t>
        </w:r>
      </w:hyperlink>
      <w:r>
        <w:t xml:space="preserve"> учитываются также результаты внутреннего контроля в структурном подразделении органа Федерального казначейства, ФКУ "ЦОКР", достигнутые в текущем году.</w:t>
      </w:r>
    </w:p>
    <w:p w:rsidR="00C10DD3" w:rsidRDefault="00C10DD3">
      <w:pPr>
        <w:pStyle w:val="ConsPlusNormal"/>
        <w:spacing w:before="220"/>
        <w:ind w:firstLine="540"/>
        <w:jc w:val="both"/>
      </w:pPr>
      <w:hyperlink w:anchor="P314" w:history="1">
        <w:r>
          <w:rPr>
            <w:color w:val="0000FF"/>
          </w:rPr>
          <w:t>Перечень</w:t>
        </w:r>
      </w:hyperlink>
      <w:r>
        <w:t xml:space="preserve"> должен содержать указание на необходимость или отсутствие необходимости проведения </w:t>
      </w:r>
      <w:r>
        <w:lastRenderedPageBreak/>
        <w:t>контрольных действий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bookmarkStart w:id="1" w:name="P126"/>
      <w:bookmarkEnd w:id="1"/>
      <w:r>
        <w:t xml:space="preserve">5.6. </w:t>
      </w:r>
      <w:proofErr w:type="gramStart"/>
      <w:r>
        <w:t xml:space="preserve">Формирование (актуализация) </w:t>
      </w:r>
      <w:hyperlink w:anchor="P224" w:history="1">
        <w:r>
          <w:rPr>
            <w:color w:val="0000FF"/>
          </w:rPr>
          <w:t>Карты</w:t>
        </w:r>
      </w:hyperlink>
      <w:r>
        <w:t xml:space="preserve"> внутреннего контроля осуществляется начальником (иным уполномоченным лицом) каждого структурного подразделения органа Федерального казначейства, ФКУ "ЦОКР", ответственного за результаты выполнения функций и осуществления полномочий в установленной сфере деятельности, в том числе за результаты выполнения внутренних бюджетных процедур, с учетом </w:t>
      </w:r>
      <w:hyperlink w:anchor="P314" w:history="1">
        <w:r>
          <w:rPr>
            <w:color w:val="0000FF"/>
          </w:rPr>
          <w:t>Перечня</w:t>
        </w:r>
      </w:hyperlink>
      <w:r>
        <w:t xml:space="preserve"> по форме согласно приложению N 1 к настоящему Стандарту.</w:t>
      </w:r>
      <w:proofErr w:type="gramEnd"/>
    </w:p>
    <w:p w:rsidR="00C10DD3" w:rsidRDefault="00C10DD3">
      <w:pPr>
        <w:pStyle w:val="ConsPlusNormal"/>
        <w:spacing w:before="220"/>
        <w:ind w:firstLine="540"/>
        <w:jc w:val="both"/>
      </w:pPr>
      <w:r>
        <w:t xml:space="preserve">В </w:t>
      </w:r>
      <w:hyperlink w:anchor="P224" w:history="1">
        <w:r>
          <w:rPr>
            <w:color w:val="0000FF"/>
          </w:rPr>
          <w:t>Карту</w:t>
        </w:r>
      </w:hyperlink>
      <w:r>
        <w:t xml:space="preserve"> внутреннего контроля не включаются предметы внутреннего контроля, в отношении которых осуществляются автоматические контрольные действия, в случае, если указанные контрольные действия эффективны.</w:t>
      </w:r>
    </w:p>
    <w:p w:rsidR="00C10DD3" w:rsidRDefault="00C10DD3">
      <w:pPr>
        <w:pStyle w:val="ConsPlusNormal"/>
        <w:spacing w:before="220"/>
        <w:ind w:firstLine="540"/>
        <w:jc w:val="both"/>
      </w:pPr>
      <w:r>
        <w:t xml:space="preserve">При формировании (актуализации) </w:t>
      </w:r>
      <w:hyperlink w:anchor="P224" w:history="1">
        <w:r>
          <w:rPr>
            <w:color w:val="0000FF"/>
          </w:rPr>
          <w:t>Карты</w:t>
        </w:r>
      </w:hyperlink>
      <w:r>
        <w:t xml:space="preserve"> внутреннего контроля определяются предметы внутреннего контроля, для каждого из которых указываются данные:</w:t>
      </w:r>
    </w:p>
    <w:p w:rsidR="00C10DD3" w:rsidRDefault="00C10DD3">
      <w:pPr>
        <w:pStyle w:val="ConsPlusNormal"/>
        <w:spacing w:before="220"/>
        <w:ind w:firstLine="540"/>
        <w:jc w:val="both"/>
      </w:pPr>
      <w:r>
        <w:t>о должностном лице, ответственном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r>
        <w:t>о периодичности выполнения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w:t>
      </w:r>
    </w:p>
    <w:p w:rsidR="00C10DD3" w:rsidRDefault="00C10DD3">
      <w:pPr>
        <w:pStyle w:val="ConsPlusNormal"/>
        <w:spacing w:before="220"/>
        <w:ind w:firstLine="540"/>
        <w:jc w:val="both"/>
      </w:pPr>
      <w:r>
        <w:t>данные о должностном лице, осуществляющем контрольные действия (должностном лице, замещающем его в период отсутствия);</w:t>
      </w:r>
    </w:p>
    <w:p w:rsidR="00C10DD3" w:rsidRDefault="00C10DD3">
      <w:pPr>
        <w:pStyle w:val="ConsPlusNormal"/>
        <w:spacing w:before="220"/>
        <w:ind w:firstLine="540"/>
        <w:jc w:val="both"/>
      </w:pPr>
      <w:r>
        <w:t>о методах контроля;</w:t>
      </w:r>
    </w:p>
    <w:p w:rsidR="00C10DD3" w:rsidRDefault="00C10DD3">
      <w:pPr>
        <w:pStyle w:val="ConsPlusNormal"/>
        <w:spacing w:before="220"/>
        <w:ind w:firstLine="540"/>
        <w:jc w:val="both"/>
      </w:pPr>
      <w:r>
        <w:t>о периодичности и способах проведения контрольных действий.</w:t>
      </w:r>
    </w:p>
    <w:p w:rsidR="00C10DD3" w:rsidRDefault="00C10DD3">
      <w:pPr>
        <w:pStyle w:val="ConsPlusNormal"/>
        <w:spacing w:before="220"/>
        <w:ind w:firstLine="540"/>
        <w:jc w:val="both"/>
      </w:pPr>
      <w:r>
        <w:t>Периодичность контрольных действий устанавливается начальником (иным уполномоченным лицом) структурного подразделения органа Федерального казначейства ФКУ "ЦОКР" с учетом проведенного анализа и оценки (мониторинга) предмета внутреннего контроля.</w:t>
      </w:r>
    </w:p>
    <w:p w:rsidR="00C10DD3" w:rsidRDefault="00C10DD3">
      <w:pPr>
        <w:pStyle w:val="ConsPlusNormal"/>
        <w:spacing w:before="220"/>
        <w:ind w:firstLine="540"/>
        <w:jc w:val="both"/>
      </w:pPr>
      <w:r>
        <w:t>Карта внутреннего контроля утверждается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структурного подразделения органа Федерального казначейства (ФКУ "ЦОКР") в соответствии с распределением обязанностей, утвержденным в установленном порядке.</w:t>
      </w:r>
    </w:p>
    <w:p w:rsidR="00C10DD3" w:rsidRDefault="00C10DD3">
      <w:pPr>
        <w:pStyle w:val="ConsPlusNormal"/>
        <w:spacing w:before="220"/>
        <w:ind w:firstLine="540"/>
        <w:jc w:val="both"/>
      </w:pPr>
      <w:r>
        <w:t>Ознакомление сотрудников структурного подразделения органа Федерального казначейства, ФКУ "ЦОКР" с обязанностью осуществления контрольных действий подтверждается их подписью в Карте внутреннего контроля.</w:t>
      </w:r>
    </w:p>
    <w:p w:rsidR="00C10DD3" w:rsidRDefault="00C10DD3">
      <w:pPr>
        <w:pStyle w:val="ConsPlusNormal"/>
        <w:spacing w:before="220"/>
        <w:ind w:firstLine="540"/>
        <w:jc w:val="both"/>
      </w:pPr>
      <w:r>
        <w:t>5.7. Формирование Карты внутреннего контроля осуществляется ежегодно, до начала очередного года.</w:t>
      </w:r>
    </w:p>
    <w:p w:rsidR="00C10DD3" w:rsidRDefault="00C10DD3">
      <w:pPr>
        <w:pStyle w:val="ConsPlusNormal"/>
        <w:spacing w:before="220"/>
        <w:ind w:firstLine="540"/>
        <w:jc w:val="both"/>
      </w:pPr>
      <w:r>
        <w:t>Актуализация Карты внутреннего контроля осуществляется:</w:t>
      </w:r>
    </w:p>
    <w:p w:rsidR="00C10DD3" w:rsidRDefault="00C10DD3">
      <w:pPr>
        <w:pStyle w:val="ConsPlusNormal"/>
        <w:spacing w:before="220"/>
        <w:ind w:firstLine="540"/>
        <w:jc w:val="both"/>
      </w:pPr>
      <w:r>
        <w:t>до начала очередного года;</w:t>
      </w:r>
    </w:p>
    <w:p w:rsidR="00C10DD3" w:rsidRDefault="00C10DD3">
      <w:pPr>
        <w:pStyle w:val="ConsPlusNormal"/>
        <w:spacing w:before="220"/>
        <w:ind w:firstLine="540"/>
        <w:jc w:val="both"/>
      </w:pPr>
      <w:r>
        <w:t xml:space="preserve">при принятии решения о внесении изменений в </w:t>
      </w:r>
      <w:hyperlink w:anchor="P224" w:history="1">
        <w:r>
          <w:rPr>
            <w:color w:val="0000FF"/>
          </w:rPr>
          <w:t>Карту</w:t>
        </w:r>
      </w:hyperlink>
      <w:r>
        <w:t xml:space="preserve"> внутреннего контроля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ФКУ "ЦОКР"), курирующим деятельность соответствующего </w:t>
      </w:r>
      <w:r>
        <w:lastRenderedPageBreak/>
        <w:t>структурного подразделения органа Федерального казначейства (ФКУ "ЦОКР") в соответствии с распределением обязанностей, утвержденным в установленном порядке;</w:t>
      </w:r>
    </w:p>
    <w:p w:rsidR="00C10DD3" w:rsidRDefault="00C10DD3">
      <w:pPr>
        <w:pStyle w:val="ConsPlusNormal"/>
        <w:spacing w:before="220"/>
        <w:ind w:firstLine="540"/>
        <w:jc w:val="both"/>
      </w:pPr>
      <w:r>
        <w:t>в случае внесения изменений в применяемые технологии, 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а также иные документы, используемые в органах Федерального казначейства, ФКУ "ЦОКР" при выполнении функций и осуществлении полномочий в установленной сфере деятельности.</w:t>
      </w:r>
    </w:p>
    <w:p w:rsidR="00C10DD3" w:rsidRDefault="00C10DD3">
      <w:pPr>
        <w:pStyle w:val="ConsPlusNormal"/>
        <w:spacing w:before="220"/>
        <w:ind w:firstLine="540"/>
        <w:jc w:val="both"/>
      </w:pPr>
      <w:r>
        <w:t xml:space="preserve">Актуализация </w:t>
      </w:r>
      <w:hyperlink w:anchor="P224" w:history="1">
        <w:r>
          <w:rPr>
            <w:color w:val="0000FF"/>
          </w:rPr>
          <w:t>Карты</w:t>
        </w:r>
      </w:hyperlink>
      <w:r>
        <w:t xml:space="preserve"> внутреннего контроля проводится не реже одного раза в год в порядке, установленном настоящим Стандартом для формирования Карты внутреннего контроля.</w:t>
      </w:r>
    </w:p>
    <w:p w:rsidR="00C10DD3" w:rsidRDefault="00C10DD3">
      <w:pPr>
        <w:pStyle w:val="ConsPlusNormal"/>
        <w:spacing w:before="220"/>
        <w:ind w:firstLine="540"/>
        <w:jc w:val="both"/>
      </w:pPr>
      <w:proofErr w:type="gramStart"/>
      <w:r>
        <w:t xml:space="preserve">Актуализация Карты внутреннего контроля осуществляется путем утверждения новой редакции Карты внутреннего контроля в порядке, предусмотренном </w:t>
      </w:r>
      <w:hyperlink w:anchor="P126" w:history="1">
        <w:r>
          <w:rPr>
            <w:color w:val="0000FF"/>
          </w:rPr>
          <w:t>пунктом 5.6</w:t>
        </w:r>
      </w:hyperlink>
      <w:r>
        <w:t xml:space="preserve"> настоящего Стандарта, в срок не позднее пяти рабочих дней с даты принятия в установленном в органе Федерального казначейства, ФКУ "ЦОКР" порядке решения о внесении изменений в </w:t>
      </w:r>
      <w:hyperlink w:anchor="P224" w:history="1">
        <w:r>
          <w:rPr>
            <w:color w:val="0000FF"/>
          </w:rPr>
          <w:t>Карту</w:t>
        </w:r>
      </w:hyperlink>
      <w:r>
        <w:t xml:space="preserve"> внутреннего контроля.</w:t>
      </w:r>
      <w:proofErr w:type="gramEnd"/>
    </w:p>
    <w:p w:rsidR="00C10DD3" w:rsidRDefault="00C10DD3">
      <w:pPr>
        <w:pStyle w:val="ConsPlusNormal"/>
        <w:spacing w:before="220"/>
        <w:ind w:firstLine="540"/>
        <w:jc w:val="both"/>
      </w:pPr>
      <w:r>
        <w:t>Изменения при смене лиц, ответственных за выполнение контрольных действий, а также связанные с увольнением (приемом на работу) специалистов, участвующих в проведении внутреннего контроля, могут вноситься в Карту внутреннего контроля по мере необходимости, но не позднее пяти рабочих дней после принятия соответствующего решения.</w:t>
      </w:r>
    </w:p>
    <w:p w:rsidR="00C10DD3" w:rsidRDefault="00C10DD3">
      <w:pPr>
        <w:pStyle w:val="ConsPlusNormal"/>
        <w:spacing w:before="220"/>
        <w:ind w:firstLine="540"/>
        <w:jc w:val="both"/>
      </w:pPr>
      <w:r>
        <w:t xml:space="preserve">5.8. </w:t>
      </w:r>
      <w:hyperlink w:anchor="P224" w:history="1">
        <w:r>
          <w:rPr>
            <w:color w:val="0000FF"/>
          </w:rPr>
          <w:t>Карта</w:t>
        </w:r>
      </w:hyperlink>
      <w:r>
        <w:t xml:space="preserve"> внутреннего контроля и (или) </w:t>
      </w:r>
      <w:hyperlink w:anchor="P314" w:history="1">
        <w:r>
          <w:rPr>
            <w:color w:val="0000FF"/>
          </w:rPr>
          <w:t>Перечень</w:t>
        </w:r>
      </w:hyperlink>
      <w:r>
        <w:t xml:space="preserve"> могут быть оформлены как на бумажном носителе, так и в форме электронного документа с использованием электронной подписи. </w:t>
      </w:r>
      <w:proofErr w:type="gramStart"/>
      <w:r>
        <w:t>В случае ведения Карты внутреннего контроля в форме электронного документа программное обеспечение, используемое в целях такого ведения, должно позволять идентифицировать время занесения в Карту внутреннего контроля каждой записи, без возможности ее несанкционированного изменения, а также проставления необходимых отметок об ознакомлении сотрудников структурного подразделения органа Федерального казначейства, ФКУ "ЦОКР" с обязанностью осуществления внутреннего контроля.</w:t>
      </w:r>
      <w:proofErr w:type="gramEnd"/>
    </w:p>
    <w:p w:rsidR="00C10DD3" w:rsidRDefault="00C10DD3">
      <w:pPr>
        <w:pStyle w:val="ConsPlusNormal"/>
        <w:spacing w:before="220"/>
        <w:ind w:firstLine="540"/>
        <w:jc w:val="both"/>
      </w:pPr>
      <w:r>
        <w:t xml:space="preserve">5.9. Срок хранения </w:t>
      </w:r>
      <w:hyperlink w:anchor="P224" w:history="1">
        <w:r>
          <w:rPr>
            <w:color w:val="0000FF"/>
          </w:rPr>
          <w:t>Карты</w:t>
        </w:r>
      </w:hyperlink>
      <w:r>
        <w:t xml:space="preserve"> внутреннего контроля и </w:t>
      </w:r>
      <w:hyperlink w:anchor="P314" w:history="1">
        <w:r>
          <w:rPr>
            <w:color w:val="0000FF"/>
          </w:rPr>
          <w:t>Перечня</w:t>
        </w:r>
      </w:hyperlink>
      <w:r>
        <w:t xml:space="preserve"> устанавливается в соответствии с номенклатурой дел соответствующего структурного подразделения органа Федерального казначейства, ФКУ "ЦОКР", но не менее трех лет.</w:t>
      </w:r>
    </w:p>
    <w:p w:rsidR="00C10DD3" w:rsidRDefault="00C10DD3">
      <w:pPr>
        <w:pStyle w:val="ConsPlusNormal"/>
        <w:spacing w:before="220"/>
        <w:ind w:firstLine="540"/>
        <w:jc w:val="both"/>
      </w:pPr>
      <w:r>
        <w:t xml:space="preserve">При формировании (актуализации) </w:t>
      </w:r>
      <w:hyperlink w:anchor="P224" w:history="1">
        <w:r>
          <w:rPr>
            <w:color w:val="0000FF"/>
          </w:rPr>
          <w:t>Карты</w:t>
        </w:r>
      </w:hyperlink>
      <w:r>
        <w:t xml:space="preserve"> внутреннего контроля и (или) формирования </w:t>
      </w:r>
      <w:hyperlink w:anchor="P314" w:history="1">
        <w:r>
          <w:rPr>
            <w:color w:val="0000FF"/>
          </w:rPr>
          <w:t>Перечня</w:t>
        </w:r>
      </w:hyperlink>
      <w:r>
        <w:t xml:space="preserve"> в форме электронного документа их хранение осуществляется в порядке, установленном соответствующим органом Федерального казначейства, ФКУ "ЦОКР" для хранения электронных документов.</w:t>
      </w:r>
    </w:p>
    <w:p w:rsidR="00C10DD3" w:rsidRDefault="00C10DD3">
      <w:pPr>
        <w:pStyle w:val="ConsPlusNormal"/>
        <w:spacing w:before="220"/>
        <w:ind w:firstLine="540"/>
        <w:jc w:val="both"/>
      </w:pPr>
      <w:r>
        <w:t xml:space="preserve">В случае актуализации в течение года </w:t>
      </w:r>
      <w:hyperlink w:anchor="P224" w:history="1">
        <w:r>
          <w:rPr>
            <w:color w:val="0000FF"/>
          </w:rPr>
          <w:t>Карты</w:t>
        </w:r>
      </w:hyperlink>
      <w:r>
        <w:t xml:space="preserve"> внутреннего контроля обеспечивается хранение всех утвержденных в текущем году Карт внутреннего контроля.</w:t>
      </w:r>
    </w:p>
    <w:p w:rsidR="00C10DD3" w:rsidRDefault="00C10DD3">
      <w:pPr>
        <w:pStyle w:val="ConsPlusNormal"/>
      </w:pPr>
    </w:p>
    <w:p w:rsidR="00C10DD3" w:rsidRDefault="00C10DD3">
      <w:pPr>
        <w:pStyle w:val="ConsPlusNormal"/>
        <w:jc w:val="center"/>
        <w:outlineLvl w:val="1"/>
      </w:pPr>
      <w:r>
        <w:t>VI. Осуществление внутреннего контроля</w:t>
      </w:r>
    </w:p>
    <w:p w:rsidR="00C10DD3" w:rsidRDefault="00C10DD3">
      <w:pPr>
        <w:pStyle w:val="ConsPlusNormal"/>
      </w:pPr>
    </w:p>
    <w:p w:rsidR="00C10DD3" w:rsidRDefault="00C10DD3">
      <w:pPr>
        <w:pStyle w:val="ConsPlusNormal"/>
        <w:ind w:firstLine="540"/>
        <w:jc w:val="both"/>
      </w:pPr>
      <w:r>
        <w:t xml:space="preserve">6.1. Внутренний контроль осуществляется субъектами внутреннего контроля в соответствии с утвержденной </w:t>
      </w:r>
      <w:hyperlink w:anchor="P224" w:history="1">
        <w:r>
          <w:rPr>
            <w:color w:val="0000FF"/>
          </w:rPr>
          <w:t>Картой</w:t>
        </w:r>
      </w:hyperlink>
      <w:r>
        <w:t xml:space="preserve"> внутреннего контроля, в том числе с соблюдением периодичности контрольных действий и методов контроля, указанных в Карте внутреннего контроля.</w:t>
      </w:r>
    </w:p>
    <w:p w:rsidR="00C10DD3" w:rsidRDefault="00C10DD3">
      <w:pPr>
        <w:pStyle w:val="ConsPlusNormal"/>
        <w:spacing w:before="220"/>
        <w:ind w:firstLine="540"/>
        <w:jc w:val="both"/>
      </w:pPr>
      <w:r>
        <w:t>6.2. Внутренний контроль в структурном подразделении органа Федерального казначейства, ФКУ "ЦОКР" осуществляется субъектами внутреннего контроля постоянно с использованием предусмотренных настоящим Стандартом методов контроля (самоконтроль, контроль по уровню подчиненности, смежный контроль) в процессе ежедневного выполнения возложенных на них должностных обязанностей (предварительный контроль).</w:t>
      </w:r>
    </w:p>
    <w:p w:rsidR="00C10DD3" w:rsidRDefault="00C10DD3">
      <w:pPr>
        <w:pStyle w:val="ConsPlusNormal"/>
        <w:spacing w:before="220"/>
        <w:ind w:firstLine="540"/>
        <w:jc w:val="both"/>
      </w:pPr>
      <w:r>
        <w:t xml:space="preserve">6.3. </w:t>
      </w:r>
      <w:proofErr w:type="gramStart"/>
      <w:r>
        <w:t xml:space="preserve">Самоконтроль является предварительным внутренним контролем и осуществляется должностными лицами структурного подразделения органа Федерального казначейства, ФКУ "ЦОКР" ежедневно сплошным способом после совершения ими операций, действий (в том числе по </w:t>
      </w:r>
      <w:r>
        <w:lastRenderedPageBreak/>
        <w:t>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до их передачи (направления) иным должностным лицам данного структурного подразделения органа Федерального казначейства</w:t>
      </w:r>
      <w:proofErr w:type="gramEnd"/>
      <w:r>
        <w:t>, ФКУ "ЦОКР", другим структурным подразделениям, руководству соответствующего органа Федерального казначейства, ФКУ "ЦОКР", вышестоящему органу Федерального казначейства или организациям, гражданам.</w:t>
      </w:r>
    </w:p>
    <w:p w:rsidR="00C10DD3" w:rsidRDefault="00C10DD3">
      <w:pPr>
        <w:pStyle w:val="ConsPlusNormal"/>
        <w:spacing w:before="220"/>
        <w:ind w:firstLine="540"/>
        <w:jc w:val="both"/>
      </w:pPr>
      <w:proofErr w:type="gramStart"/>
      <w:r>
        <w:t>Самоконтроль осуществляется должностным лицом структурного подразделения органа Федерального казначейства, ФКУ "ЦОКР" путем проведения проверки каждой выполняемой им операции, действия на соответствие законодательным и иным нормативным правовым актам Российской Федерации, нормативным правовым и правовым актам Министерства финансов Российской Федерации и Федерального казначейства, а также иным документам, регламентирующим деятельность объекта проверки, а также путем оценки причин и обстоятельств (факторов), негативно влияющих на</w:t>
      </w:r>
      <w:proofErr w:type="gramEnd"/>
      <w:r>
        <w:t xml:space="preserve"> совершение операции, действия.</w:t>
      </w:r>
    </w:p>
    <w:p w:rsidR="00C10DD3" w:rsidRDefault="00C10DD3">
      <w:pPr>
        <w:pStyle w:val="ConsPlusNormal"/>
        <w:spacing w:before="220"/>
        <w:ind w:firstLine="540"/>
        <w:jc w:val="both"/>
      </w:pPr>
      <w:r>
        <w:t>6.4. Контроль по уровню подчиненности в структурном подразделении органа Федерального казначейства, ФКУ "ЦОКР" осуществляется сплошным способом начальником (иным уполномоченным лицом) структурного подразделения органа Федерального казначейства, ФКУ "ЦОКР", руководителем (заместителем руководителя) органа Федерального казначейства, директором (заместителем директора) ФКУ "ЦОКР", курирующим соответствующее структурное подразделение в соответствии с распределением обязанностей, утвержденным в установленном порядке.</w:t>
      </w:r>
    </w:p>
    <w:p w:rsidR="00C10DD3" w:rsidRDefault="00C10DD3">
      <w:pPr>
        <w:pStyle w:val="ConsPlusNormal"/>
        <w:spacing w:before="220"/>
        <w:ind w:firstLine="540"/>
        <w:jc w:val="both"/>
      </w:pPr>
      <w:r>
        <w:t>Контроль по уровню подчиненности осуществляется путем подтверждения (согласования)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осуществляемых подчиненными должностными лицами.</w:t>
      </w:r>
    </w:p>
    <w:p w:rsidR="00C10DD3" w:rsidRDefault="00C10DD3">
      <w:pPr>
        <w:pStyle w:val="ConsPlusNormal"/>
        <w:spacing w:before="220"/>
        <w:ind w:firstLine="540"/>
        <w:jc w:val="both"/>
      </w:pPr>
      <w:r>
        <w:t>Контроль по уровню подчиненности в структурном подразделении органа Федерального казначейства, ФКУ "ЦОКР" может осуществляться, помимо начальника соответствующего структурного подразделения, иным уполномоченным лицом (перекрестный контроль). В этом случае информация об осуществлении контроля по уровню подчиненности иным уполномоченным лицом включается в Карту внутреннего контроля.</w:t>
      </w:r>
    </w:p>
    <w:p w:rsidR="00C10DD3" w:rsidRDefault="00C10DD3">
      <w:pPr>
        <w:pStyle w:val="ConsPlusNormal"/>
        <w:spacing w:before="220"/>
        <w:ind w:firstLine="540"/>
        <w:jc w:val="both"/>
      </w:pPr>
      <w:r>
        <w:t>6.5. Внутренний контроль в структурном подразделении органа Федерального казначейства с применением метода контроля "по уровню подчиненности" осуществляется руководителем соответствующего органа Федерального казначейства лично или по его решению в рамках контрольной и аудиторской деятельности органа Федерального казначейства уполномоченным им лицом (уполномоченными им лицами).</w:t>
      </w:r>
    </w:p>
    <w:p w:rsidR="00C10DD3" w:rsidRDefault="00C10DD3">
      <w:pPr>
        <w:pStyle w:val="ConsPlusNormal"/>
        <w:spacing w:before="220"/>
        <w:ind w:firstLine="540"/>
        <w:jc w:val="both"/>
      </w:pPr>
      <w:r>
        <w:t>Внутренний контроль в структурном подразделении органа Федерального казначейства, ФКУ "ЦОКР" по решению руководителя вышестоящего органа Федерального казначейства осуществляется уполномоченным им лицом (уполномоченными им лицами) в рамках контрольной и аудиторской деятельности вышестоящего органа Федерального казначейства.</w:t>
      </w:r>
    </w:p>
    <w:p w:rsidR="00C10DD3" w:rsidRDefault="00C10DD3">
      <w:pPr>
        <w:pStyle w:val="ConsPlusNormal"/>
        <w:spacing w:before="220"/>
        <w:ind w:firstLine="540"/>
        <w:jc w:val="both"/>
      </w:pPr>
      <w:r>
        <w:t>Подтверждением факта осуществления внутреннего контроля методами контроля "самоконтроль", "контроль по уровню подчиненности", "смежный контроль" является наличие на документе собственноручной (либо электронной) подписи, отметки (изменение статуса в прикладном программном обеспечении) лица, осуществившего внутренний контроль.</w:t>
      </w:r>
    </w:p>
    <w:p w:rsidR="00C10DD3" w:rsidRDefault="00C10DD3">
      <w:pPr>
        <w:pStyle w:val="ConsPlusNormal"/>
        <w:spacing w:before="220"/>
        <w:ind w:firstLine="540"/>
        <w:jc w:val="both"/>
      </w:pPr>
      <w:r>
        <w:t>6.6. Смежный контроль в структурном подразделении органа Федерального казначейства, ФКУ "ЦОКР" осуществляется сплошным или выборочным способом начальником (иным уполномоченным лицом) структурного подразделения органа Федерального казначейства, ФКУ "ЦОКР".</w:t>
      </w:r>
    </w:p>
    <w:p w:rsidR="00C10DD3" w:rsidRDefault="00C10DD3">
      <w:pPr>
        <w:pStyle w:val="ConsPlusNormal"/>
        <w:spacing w:before="220"/>
        <w:ind w:firstLine="540"/>
        <w:jc w:val="both"/>
      </w:pPr>
      <w:proofErr w:type="gramStart"/>
      <w:r>
        <w:t xml:space="preserve">Смежный контроль осуществляется путем согласования (подтверждения) операций (действий по формированию документов), необходимых для выполнения функций и осуществления полномочий в </w:t>
      </w:r>
      <w:r>
        <w:lastRenderedPageBreak/>
        <w:t>установленной сфере деятельности, в том числе внутренних бюджетных процедур, осуществляемых должностными лицами других структурных подразделений органа Федерального казначейства, ФКУ "ЦОКР".</w:t>
      </w:r>
      <w:proofErr w:type="gramEnd"/>
    </w:p>
    <w:p w:rsidR="00C10DD3" w:rsidRDefault="00C10DD3">
      <w:pPr>
        <w:pStyle w:val="ConsPlusNormal"/>
        <w:spacing w:before="220"/>
        <w:ind w:firstLine="540"/>
        <w:jc w:val="both"/>
      </w:pPr>
      <w:bookmarkStart w:id="2" w:name="P164"/>
      <w:bookmarkEnd w:id="2"/>
      <w:r>
        <w:t xml:space="preserve">6.7. </w:t>
      </w:r>
      <w:proofErr w:type="gramStart"/>
      <w:r>
        <w:t>В случае необходимости немедленного реагирования на факты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органов Федерального казначейства, ФКУ "ЦОКР", выявленные в ходе осуществления внутреннего контроля, сотрудник структурного подразделения органа Федерального казначейства, ФКУ "ЦОКР", выявивший указанные факты нарушений, докладывает об</w:t>
      </w:r>
      <w:proofErr w:type="gramEnd"/>
      <w:r>
        <w:t xml:space="preserve"> </w:t>
      </w:r>
      <w:proofErr w:type="gramStart"/>
      <w:r>
        <w:t>этом начальнику (иному уполномоченному лицу) данного структурного подразделения органа Федерального казначейства, ФКУ "ЦОКР" для оперативного принятия мер по устранению выявленного нарушения.</w:t>
      </w:r>
      <w:proofErr w:type="gramEnd"/>
    </w:p>
    <w:p w:rsidR="00C10DD3" w:rsidRDefault="00C10DD3">
      <w:pPr>
        <w:pStyle w:val="ConsPlusNormal"/>
        <w:spacing w:before="220"/>
        <w:ind w:firstLine="540"/>
        <w:jc w:val="both"/>
      </w:pPr>
      <w:r>
        <w:t xml:space="preserve">6.8. В случае если нарушения, указанные в </w:t>
      </w:r>
      <w:hyperlink w:anchor="P164" w:history="1">
        <w:r>
          <w:rPr>
            <w:color w:val="0000FF"/>
          </w:rPr>
          <w:t>пункте 6.7</w:t>
        </w:r>
      </w:hyperlink>
      <w:r>
        <w:t xml:space="preserve"> настоящего Стандарта, могут оказать негативное влияние на деятельность других структурных подразделений органа Федерального казначейства, ФКУ "ЦОКР" или других органов Федерального </w:t>
      </w:r>
      <w:proofErr w:type="gramStart"/>
      <w:r>
        <w:t>казначейства</w:t>
      </w:r>
      <w:proofErr w:type="gramEnd"/>
      <w:r>
        <w:t xml:space="preserve"> либо ФКУ "ЦОКР", информация о выявленном нарушении должна быть незамедлительно направлена в такие структурные подразделения или органы Федерального казначейства, ФКУ "ЦОКР" в установленном в органе Федерального казначейства, ФКУ "ЦОКР" порядке.</w:t>
      </w:r>
    </w:p>
    <w:p w:rsidR="00C10DD3" w:rsidRDefault="00C10DD3">
      <w:pPr>
        <w:pStyle w:val="ConsPlusNormal"/>
      </w:pPr>
    </w:p>
    <w:p w:rsidR="00C10DD3" w:rsidRDefault="00C10DD3">
      <w:pPr>
        <w:pStyle w:val="ConsPlusNormal"/>
        <w:jc w:val="center"/>
        <w:outlineLvl w:val="1"/>
      </w:pPr>
      <w:r>
        <w:t>VII. Оформление результатов внутреннего контроля</w:t>
      </w:r>
    </w:p>
    <w:p w:rsidR="00C10DD3" w:rsidRDefault="00C10DD3">
      <w:pPr>
        <w:pStyle w:val="ConsPlusNormal"/>
        <w:jc w:val="center"/>
      </w:pPr>
      <w:r>
        <w:t>и организация их хранения</w:t>
      </w:r>
    </w:p>
    <w:p w:rsidR="00C10DD3" w:rsidRDefault="00C10DD3">
      <w:pPr>
        <w:pStyle w:val="ConsPlusNormal"/>
      </w:pPr>
    </w:p>
    <w:p w:rsidR="00C10DD3" w:rsidRDefault="00C10DD3">
      <w:pPr>
        <w:pStyle w:val="ConsPlusNormal"/>
        <w:ind w:firstLine="540"/>
        <w:jc w:val="both"/>
      </w:pPr>
      <w:bookmarkStart w:id="3" w:name="P170"/>
      <w:bookmarkEnd w:id="3"/>
      <w:r>
        <w:t xml:space="preserve">7.1. </w:t>
      </w:r>
      <w:proofErr w:type="gramStart"/>
      <w:r>
        <w:t xml:space="preserve">При выявлении в ходе осуществления внутреннего контроля нарушений положений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внутреннего контроля, информация о результатах контрольных действий, в ходе которых выявлены нарушения (недостатки), отражается уполномоченным сотрудником объекта внутреннего контроля в </w:t>
      </w:r>
      <w:hyperlink w:anchor="P372" w:history="1">
        <w:r>
          <w:rPr>
            <w:color w:val="0000FF"/>
          </w:rPr>
          <w:t>журнале</w:t>
        </w:r>
      </w:hyperlink>
      <w:r>
        <w:t xml:space="preserve"> учета выявленных нарушений</w:t>
      </w:r>
      <w:proofErr w:type="gramEnd"/>
      <w:r>
        <w:t xml:space="preserve"> за текущий год (далее - Журнал внутреннего контроля) по форме согласно приложению N 3 к настоящему Стандарту.</w:t>
      </w:r>
    </w:p>
    <w:p w:rsidR="00C10DD3" w:rsidRDefault="00C10DD3">
      <w:pPr>
        <w:pStyle w:val="ConsPlusNormal"/>
        <w:spacing w:before="220"/>
        <w:ind w:firstLine="540"/>
        <w:jc w:val="both"/>
      </w:pPr>
      <w:r>
        <w:t>Указанная информация включает:</w:t>
      </w:r>
    </w:p>
    <w:p w:rsidR="00C10DD3" w:rsidRDefault="00C10DD3">
      <w:pPr>
        <w:pStyle w:val="ConsPlusNormal"/>
        <w:spacing w:before="220"/>
        <w:ind w:firstLine="540"/>
        <w:jc w:val="both"/>
      </w:pPr>
      <w:r>
        <w:t>краткие сведения о выявленном нарушении (недостатке);</w:t>
      </w:r>
    </w:p>
    <w:p w:rsidR="00C10DD3" w:rsidRDefault="00C10DD3">
      <w:pPr>
        <w:pStyle w:val="ConsPlusNormal"/>
        <w:spacing w:before="220"/>
        <w:ind w:firstLine="540"/>
        <w:jc w:val="both"/>
      </w:pPr>
      <w:proofErr w:type="gramStart"/>
      <w:r>
        <w:t xml:space="preserve">сведения о причинах и обстоятельствах рисков возникновения нарушений (недостатков) и о предлагаемых мерах по их устранению и может быть кратко (в соответствии с приложением N 3 к настоящему Стандарту) зафиксирована в справке в произвольной форме с указанием порядкового номера записи </w:t>
      </w:r>
      <w:hyperlink w:anchor="P372" w:history="1">
        <w:r>
          <w:rPr>
            <w:color w:val="0000FF"/>
          </w:rPr>
          <w:t>Журнала</w:t>
        </w:r>
      </w:hyperlink>
      <w:r>
        <w:t xml:space="preserve"> внутреннего контроля, относящегося к выявленному нарушению, в случае если отражение указанной информации в Журнале внутреннего контроля в полном объеме</w:t>
      </w:r>
      <w:proofErr w:type="gramEnd"/>
      <w:r>
        <w:t xml:space="preserve"> не представляется возможным. В случае оформления справка должна быть подписана субъектом внутреннего контроля, выявившим соответствующее нарушение (недостаток), и приложена к Журналу внутреннего контроля.</w:t>
      </w:r>
    </w:p>
    <w:p w:rsidR="00C10DD3" w:rsidRDefault="00C10DD3">
      <w:pPr>
        <w:pStyle w:val="ConsPlusNormal"/>
        <w:spacing w:before="220"/>
        <w:ind w:firstLine="540"/>
        <w:jc w:val="both"/>
      </w:pPr>
      <w:r>
        <w:t xml:space="preserve">7.2. </w:t>
      </w:r>
      <w:hyperlink w:anchor="P372" w:history="1">
        <w:r>
          <w:rPr>
            <w:color w:val="0000FF"/>
          </w:rPr>
          <w:t>Журнал</w:t>
        </w:r>
      </w:hyperlink>
      <w:r>
        <w:t xml:space="preserve"> внутреннего контроля оформляется на календарный год.</w:t>
      </w:r>
    </w:p>
    <w:p w:rsidR="00C10DD3" w:rsidRDefault="00C10DD3">
      <w:pPr>
        <w:pStyle w:val="ConsPlusNormal"/>
        <w:spacing w:before="220"/>
        <w:ind w:firstLine="540"/>
        <w:jc w:val="both"/>
      </w:pPr>
      <w:r>
        <w:t xml:space="preserve">7.3. Ведение </w:t>
      </w:r>
      <w:hyperlink w:anchor="P372" w:history="1">
        <w:r>
          <w:rPr>
            <w:color w:val="0000FF"/>
          </w:rPr>
          <w:t>Журналов</w:t>
        </w:r>
      </w:hyperlink>
      <w:r>
        <w:t xml:space="preserve"> внутреннего контроля осуществляется в каждом структурном подразделении органа Федерального казначейства, ФКУ "ЦОКР".</w:t>
      </w:r>
    </w:p>
    <w:p w:rsidR="00C10DD3" w:rsidRDefault="00C10DD3">
      <w:pPr>
        <w:pStyle w:val="ConsPlusNormal"/>
        <w:spacing w:before="220"/>
        <w:ind w:firstLine="540"/>
        <w:jc w:val="both"/>
      </w:pPr>
      <w:r>
        <w:t xml:space="preserve">7.4. </w:t>
      </w:r>
      <w:hyperlink w:anchor="P372" w:history="1">
        <w:r>
          <w:rPr>
            <w:color w:val="0000FF"/>
          </w:rPr>
          <w:t>Журнал</w:t>
        </w:r>
      </w:hyperlink>
      <w:r>
        <w:t xml:space="preserve"> внутреннего контроля, исходя из установленного в соответствующем органе Федерального казначейства, ФКУ "ЦОКР" порядка документооборота, может быть оформлен как на бумажном носителе, так и вестись в форме электронного документа.</w:t>
      </w:r>
    </w:p>
    <w:p w:rsidR="00C10DD3" w:rsidRDefault="00C10DD3">
      <w:pPr>
        <w:pStyle w:val="ConsPlusNormal"/>
        <w:spacing w:before="220"/>
        <w:ind w:firstLine="540"/>
        <w:jc w:val="both"/>
      </w:pPr>
      <w:r>
        <w:t xml:space="preserve">7.5. В случае ведения </w:t>
      </w:r>
      <w:hyperlink w:anchor="P372" w:history="1">
        <w:r>
          <w:rPr>
            <w:color w:val="0000FF"/>
          </w:rPr>
          <w:t>Журнала</w:t>
        </w:r>
      </w:hyperlink>
      <w:r>
        <w:t xml:space="preserve"> внутреннего контроля на бумажном носителе до начала календарного года он нумеруется, прошнуровывается и скрепляется подписью начальника соответствующего </w:t>
      </w:r>
      <w:r>
        <w:lastRenderedPageBreak/>
        <w:t>структурного подразделения органа Федерального казначейства, ФКУ "ЦОКР".</w:t>
      </w:r>
    </w:p>
    <w:p w:rsidR="00C10DD3" w:rsidRDefault="00C10DD3">
      <w:pPr>
        <w:pStyle w:val="ConsPlusNormal"/>
        <w:spacing w:before="220"/>
        <w:ind w:firstLine="540"/>
        <w:jc w:val="both"/>
      </w:pPr>
      <w:r>
        <w:t xml:space="preserve">Оформление и ведение Журнала внутреннего контроля в форме электронного документа осуществляется с применением средств вычислительной техники в соответствующем прикладном программном обеспечении органа Федерального казначейства, ФКУ "ЦОКР". Журнал внутреннего контроля, ведение которого осуществляется в форме электронного документа, должен содержать все поля, предусмотренные формой </w:t>
      </w:r>
      <w:hyperlink w:anchor="P372" w:history="1">
        <w:r>
          <w:rPr>
            <w:color w:val="0000FF"/>
          </w:rPr>
          <w:t>Журнала</w:t>
        </w:r>
      </w:hyperlink>
      <w:r>
        <w:t xml:space="preserve"> внутреннего контроля, приведенной в приложении N 3 к настоящему Стандарту.</w:t>
      </w:r>
    </w:p>
    <w:p w:rsidR="00C10DD3" w:rsidRDefault="00C10DD3">
      <w:pPr>
        <w:pStyle w:val="ConsPlusNormal"/>
        <w:spacing w:before="220"/>
        <w:ind w:firstLine="540"/>
        <w:jc w:val="both"/>
      </w:pPr>
      <w:r>
        <w:t xml:space="preserve">Каждая запись </w:t>
      </w:r>
      <w:hyperlink w:anchor="P372" w:history="1">
        <w:r>
          <w:rPr>
            <w:color w:val="0000FF"/>
          </w:rPr>
          <w:t>Журнала</w:t>
        </w:r>
      </w:hyperlink>
      <w:r>
        <w:t xml:space="preserve"> внутреннего контроля, ведение которого осуществляется в форме электронного документа, должна быть подписана электронной подписью сотрудника, осуществляющего внутренний контроль и выявившего соответствующее нарушение. В случае если ведение Журнала внутреннего контроля осуществляется в форме электронного документа, то программное обеспечение, используемое в целях такого ведения, должно позволять:</w:t>
      </w:r>
    </w:p>
    <w:p w:rsidR="00C10DD3" w:rsidRDefault="00C10DD3">
      <w:pPr>
        <w:pStyle w:val="ConsPlusNormal"/>
        <w:spacing w:before="220"/>
        <w:ind w:firstLine="540"/>
        <w:jc w:val="both"/>
      </w:pPr>
      <w:r>
        <w:t xml:space="preserve">идентифицировать время занесения в </w:t>
      </w:r>
      <w:hyperlink w:anchor="P372" w:history="1">
        <w:r>
          <w:rPr>
            <w:color w:val="0000FF"/>
          </w:rPr>
          <w:t>Журнал</w:t>
        </w:r>
      </w:hyperlink>
      <w:r>
        <w:t xml:space="preserve"> внутреннего контроля каждой записи;</w:t>
      </w:r>
    </w:p>
    <w:p w:rsidR="00C10DD3" w:rsidRDefault="00C10DD3">
      <w:pPr>
        <w:pStyle w:val="ConsPlusNormal"/>
        <w:spacing w:before="220"/>
        <w:ind w:firstLine="540"/>
        <w:jc w:val="both"/>
      </w:pPr>
      <w:r>
        <w:t xml:space="preserve">исключить возможность несанкционированного изменения записей в </w:t>
      </w:r>
      <w:hyperlink w:anchor="P372" w:history="1">
        <w:r>
          <w:rPr>
            <w:color w:val="0000FF"/>
          </w:rPr>
          <w:t>Журнале</w:t>
        </w:r>
      </w:hyperlink>
      <w:r>
        <w:t xml:space="preserve"> внутреннего контроля;</w:t>
      </w:r>
    </w:p>
    <w:p w:rsidR="00C10DD3" w:rsidRDefault="00C10DD3">
      <w:pPr>
        <w:pStyle w:val="ConsPlusNormal"/>
        <w:spacing w:before="220"/>
        <w:ind w:firstLine="540"/>
        <w:jc w:val="both"/>
      </w:pPr>
      <w:r>
        <w:t>проставлять предусмотренные настоящим Стандартом отметки о рассмотрении;</w:t>
      </w:r>
    </w:p>
    <w:p w:rsidR="00C10DD3" w:rsidRDefault="00C10DD3">
      <w:pPr>
        <w:pStyle w:val="ConsPlusNormal"/>
        <w:spacing w:before="220"/>
        <w:ind w:firstLine="540"/>
        <w:jc w:val="both"/>
      </w:pPr>
      <w:r>
        <w:t xml:space="preserve">прилагать к </w:t>
      </w:r>
      <w:hyperlink w:anchor="P372" w:history="1">
        <w:r>
          <w:rPr>
            <w:color w:val="0000FF"/>
          </w:rPr>
          <w:t>Журналу</w:t>
        </w:r>
      </w:hyperlink>
      <w:r>
        <w:t xml:space="preserve"> внутреннего контроля документы (справки) в соответствии с </w:t>
      </w:r>
      <w:hyperlink w:anchor="P170" w:history="1">
        <w:r>
          <w:rPr>
            <w:color w:val="0000FF"/>
          </w:rPr>
          <w:t>пунктом 7.1</w:t>
        </w:r>
      </w:hyperlink>
      <w:r>
        <w:t xml:space="preserve"> настоящего Стандарта;</w:t>
      </w:r>
    </w:p>
    <w:p w:rsidR="00C10DD3" w:rsidRDefault="00C10DD3">
      <w:pPr>
        <w:pStyle w:val="ConsPlusNormal"/>
        <w:spacing w:before="220"/>
        <w:ind w:firstLine="540"/>
        <w:jc w:val="both"/>
      </w:pPr>
      <w:r>
        <w:t>ограничивать права доступа к Журналу внутреннего контроля в соответствии с полномочиями, предусмотренными для структурных подразделений органа Федерального казначейства, ФКУ "ЦОКР", их должностных лиц настоящим Стандартом.</w:t>
      </w:r>
    </w:p>
    <w:p w:rsidR="00C10DD3" w:rsidRDefault="00C10DD3">
      <w:pPr>
        <w:pStyle w:val="ConsPlusNormal"/>
        <w:spacing w:before="220"/>
        <w:ind w:firstLine="540"/>
        <w:jc w:val="both"/>
      </w:pPr>
      <w:r>
        <w:t xml:space="preserve">7.6. Срок хранения </w:t>
      </w:r>
      <w:hyperlink w:anchor="P372" w:history="1">
        <w:r>
          <w:rPr>
            <w:color w:val="0000FF"/>
          </w:rPr>
          <w:t>Журнала</w:t>
        </w:r>
      </w:hyperlink>
      <w:r>
        <w:t xml:space="preserve"> внутреннего контроля, в том числе в форме электронного документа, устанавливается в соответствии с номенклатурой дел структурного подразделения соответствующего органа Федерального казначейства, ФКУ "ЦОКР".</w:t>
      </w:r>
    </w:p>
    <w:p w:rsidR="00C10DD3" w:rsidRDefault="00C10DD3">
      <w:pPr>
        <w:pStyle w:val="ConsPlusNormal"/>
        <w:spacing w:before="220"/>
        <w:ind w:firstLine="540"/>
        <w:jc w:val="both"/>
      </w:pPr>
      <w:r>
        <w:t xml:space="preserve">При ведении </w:t>
      </w:r>
      <w:hyperlink w:anchor="P372" w:history="1">
        <w:r>
          <w:rPr>
            <w:color w:val="0000FF"/>
          </w:rPr>
          <w:t>Журнала</w:t>
        </w:r>
      </w:hyperlink>
      <w:r>
        <w:t xml:space="preserve"> внутреннего контроля в форме электронного документа его хранение осуществляется в порядке, установленном соответствующим органом Федерального казначейства, ФКУ "ЦОКР" для хранения документов, сформированных в форме электронного документа.</w:t>
      </w:r>
    </w:p>
    <w:p w:rsidR="00C10DD3" w:rsidRDefault="00C10DD3">
      <w:pPr>
        <w:pStyle w:val="ConsPlusNormal"/>
        <w:spacing w:before="220"/>
        <w:ind w:firstLine="540"/>
        <w:jc w:val="both"/>
      </w:pPr>
      <w:r>
        <w:t xml:space="preserve">7.7. Результаты внутреннего контроля в подразделениях по защите государственной тайны отражаются в </w:t>
      </w:r>
      <w:hyperlink w:anchor="P372" w:history="1">
        <w:r>
          <w:rPr>
            <w:color w:val="0000FF"/>
          </w:rPr>
          <w:t>Журнале</w:t>
        </w:r>
      </w:hyperlink>
      <w:r>
        <w:t xml:space="preserve"> внутреннего контроля в порядке, установленном нормативными правовыми актами Российской Федерации, регулирующими деятельность в области защиты государственной тайны.</w:t>
      </w:r>
    </w:p>
    <w:p w:rsidR="00C10DD3" w:rsidRDefault="00C10DD3">
      <w:pPr>
        <w:pStyle w:val="ConsPlusNormal"/>
      </w:pPr>
    </w:p>
    <w:p w:rsidR="00C10DD3" w:rsidRDefault="00C10DD3">
      <w:pPr>
        <w:pStyle w:val="ConsPlusNormal"/>
        <w:jc w:val="center"/>
        <w:outlineLvl w:val="1"/>
      </w:pPr>
      <w:r>
        <w:t>VIII. Рассмотрение результатов внутреннего контроля</w:t>
      </w:r>
    </w:p>
    <w:p w:rsidR="00C10DD3" w:rsidRDefault="00C10DD3">
      <w:pPr>
        <w:pStyle w:val="ConsPlusNormal"/>
      </w:pPr>
    </w:p>
    <w:p w:rsidR="00C10DD3" w:rsidRDefault="00C10DD3">
      <w:pPr>
        <w:pStyle w:val="ConsPlusNormal"/>
        <w:ind w:firstLine="540"/>
        <w:jc w:val="both"/>
      </w:pPr>
      <w:r>
        <w:t xml:space="preserve">8.1. Каждая запись, внесенная в </w:t>
      </w:r>
      <w:hyperlink w:anchor="P372" w:history="1">
        <w:r>
          <w:rPr>
            <w:color w:val="0000FF"/>
          </w:rPr>
          <w:t>Журнал</w:t>
        </w:r>
      </w:hyperlink>
      <w:r>
        <w:t xml:space="preserve"> внутреннего контроля, рассматривается начальником структурного подразделения органа Федерального казначейства, ФКУ "ЦОКР", что подтверждается его подписью в Журнале внутреннего контроля в соответствующей строке.</w:t>
      </w:r>
    </w:p>
    <w:p w:rsidR="00C10DD3" w:rsidRDefault="00C10DD3">
      <w:pPr>
        <w:pStyle w:val="ConsPlusNormal"/>
        <w:spacing w:before="220"/>
        <w:ind w:firstLine="540"/>
        <w:jc w:val="both"/>
      </w:pPr>
      <w:bookmarkStart w:id="4" w:name="P192"/>
      <w:bookmarkEnd w:id="4"/>
      <w:r>
        <w:t xml:space="preserve">8.2. </w:t>
      </w:r>
      <w:hyperlink w:anchor="P372" w:history="1">
        <w:proofErr w:type="gramStart"/>
        <w:r>
          <w:rPr>
            <w:color w:val="0000FF"/>
          </w:rPr>
          <w:t>Журнал</w:t>
        </w:r>
      </w:hyperlink>
      <w:r>
        <w:t xml:space="preserve"> внутреннего контроля не позднее десятого рабочего дня очередного квартала направляется начальником структурного подразделения органа Федерального казначейства (ФКУ "ЦОКР") на бумажном носителе или посредством соответствующего программного обеспечения на рассмотрение руководителю органа Федерального казначейства (директору ФКУ "ЦОКР"), заместителю руководителя органа Федерального казначейства (заместителю директора ФКУ "ЦОКР"), курирующему деятельность соответствующего структурного подразделения органа Федерального казначейства (ФКУ "ЦОКР") в соответствии с распределением обязанностей</w:t>
      </w:r>
      <w:proofErr w:type="gramEnd"/>
      <w:r>
        <w:t>, утвержденным в установленном порядке.</w:t>
      </w:r>
    </w:p>
    <w:p w:rsidR="00C10DD3" w:rsidRDefault="00C10DD3">
      <w:pPr>
        <w:pStyle w:val="ConsPlusNormal"/>
        <w:spacing w:before="220"/>
        <w:ind w:firstLine="540"/>
        <w:jc w:val="both"/>
      </w:pPr>
      <w:hyperlink w:anchor="P372" w:history="1">
        <w:proofErr w:type="gramStart"/>
        <w:r>
          <w:rPr>
            <w:color w:val="0000FF"/>
          </w:rPr>
          <w:t>Журнал</w:t>
        </w:r>
      </w:hyperlink>
      <w:r>
        <w:t xml:space="preserve"> внутреннего контроля также направляется начальником структурного подразделения органа </w:t>
      </w:r>
      <w:r>
        <w:lastRenderedPageBreak/>
        <w:t xml:space="preserve">Федерального казначейства (ФКУ "ЦОКР") в порядке и сроки, установленные </w:t>
      </w:r>
      <w:hyperlink w:anchor="P192" w:history="1">
        <w:r>
          <w:rPr>
            <w:color w:val="0000FF"/>
          </w:rPr>
          <w:t>абзацем первым</w:t>
        </w:r>
      </w:hyperlink>
      <w:r>
        <w:t xml:space="preserve"> настоящего пункта, заместителям руководителя органа Федерального казначейства (заместителям директора ФКУ "ЦОКР"), курирующим деятельность структурных подразделений органа Федерального казначейства (ФКУ "ЦОКР") в соответствии с распределением обязанностей, утвержденным в установленном порядке, в отношении деятельности должностных лиц которых осуществлялся внутренний контроль с применением</w:t>
      </w:r>
      <w:proofErr w:type="gramEnd"/>
      <w:r>
        <w:t xml:space="preserve"> метода "смежный контроль", и были выявлены нарушения (недостатки).</w:t>
      </w:r>
    </w:p>
    <w:p w:rsidR="00C10DD3" w:rsidRDefault="00C10DD3">
      <w:pPr>
        <w:pStyle w:val="ConsPlusNormal"/>
        <w:spacing w:before="220"/>
        <w:ind w:firstLine="540"/>
        <w:jc w:val="both"/>
      </w:pPr>
      <w:hyperlink w:anchor="P372" w:history="1">
        <w:proofErr w:type="gramStart"/>
        <w:r>
          <w:rPr>
            <w:color w:val="0000FF"/>
          </w:rPr>
          <w:t>Журнал</w:t>
        </w:r>
      </w:hyperlink>
      <w:r>
        <w:t xml:space="preserve"> внутреннего контроля также направляется в порядке и сроки, установленные </w:t>
      </w:r>
      <w:hyperlink w:anchor="P192" w:history="1">
        <w:r>
          <w:rPr>
            <w:color w:val="0000FF"/>
          </w:rPr>
          <w:t>абзацем первым</w:t>
        </w:r>
      </w:hyperlink>
      <w:r>
        <w:t xml:space="preserve"> настоящего пункта, начальником структурного подразделения органа Федерального казначейства (ФКУ "ЦОКР"), ответственного за результаты выполнения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для ознакомления начальникам структурных подразделений органа Федерального казначейства (ФКУ</w:t>
      </w:r>
      <w:proofErr w:type="gramEnd"/>
      <w:r>
        <w:t xml:space="preserve"> "ЦОКР"), в отношении деятельности должностных </w:t>
      </w:r>
      <w:proofErr w:type="gramStart"/>
      <w:r>
        <w:t>лиц</w:t>
      </w:r>
      <w:proofErr w:type="gramEnd"/>
      <w:r>
        <w:t xml:space="preserve"> которых осуществлялся внутренний контроль с применением метода "смежный контроль", и были выявлены нарушения (недостатки), относящиеся к компетенции соответствующих структурных подразделений органа Федерального казначейства (ФКУ "ЦОКР").</w:t>
      </w:r>
    </w:p>
    <w:p w:rsidR="00C10DD3" w:rsidRDefault="00C10DD3">
      <w:pPr>
        <w:pStyle w:val="ConsPlusNormal"/>
        <w:spacing w:before="220"/>
        <w:ind w:firstLine="540"/>
        <w:jc w:val="both"/>
      </w:pPr>
      <w:bookmarkStart w:id="5" w:name="P195"/>
      <w:bookmarkEnd w:id="5"/>
      <w:r>
        <w:t xml:space="preserve">8.3. </w:t>
      </w:r>
      <w:proofErr w:type="gramStart"/>
      <w:r>
        <w:t>При рассмотрении результатов осуществления внутреннего контроля учитывается информация, указанная в актах, заключениях, представлениях и предписаниях органов государственного финансового контроля, протоколах заседаний Контрольного совета органа Федерального казначейства, отчетах по результатам осуществления последующего оперативного внутреннего автоматизированного контроля, касающихся деятельности соответствующего структурного подразделения, которая, при необходимости, может быть запрошена в уполномоченном подразделении в порядке, установленном в органе Федерального казначейства, ФКУ "ЦОКР".</w:t>
      </w:r>
      <w:proofErr w:type="gramEnd"/>
    </w:p>
    <w:p w:rsidR="00C10DD3" w:rsidRDefault="00C10DD3">
      <w:pPr>
        <w:pStyle w:val="ConsPlusNormal"/>
        <w:spacing w:before="220"/>
        <w:ind w:firstLine="540"/>
        <w:jc w:val="both"/>
      </w:pPr>
      <w:r>
        <w:t xml:space="preserve">8.4. </w:t>
      </w:r>
      <w:proofErr w:type="gramStart"/>
      <w:r>
        <w:t xml:space="preserve">По итогам рассмотрения результатов осуществления внутреннего контроля, а также материалов, указанных в </w:t>
      </w:r>
      <w:hyperlink w:anchor="P195" w:history="1">
        <w:r>
          <w:rPr>
            <w:color w:val="0000FF"/>
          </w:rPr>
          <w:t>пункте 8.3</w:t>
        </w:r>
      </w:hyperlink>
      <w:r>
        <w:t xml:space="preserve"> настоящего Стандарта, руководителем органа Федерального казначейства (директором ФКУ "ЦОКР"), заместителем руководителя органа Федерального казначейства (заместителем директора казенного учреждения), курирующим деятельность соответствующего структурного подразделения органа Федерального казначейства (ФКУ "ЦОКР"), принимаются решения с указанием сроков их выполнения, направленные на:</w:t>
      </w:r>
      <w:proofErr w:type="gramEnd"/>
    </w:p>
    <w:p w:rsidR="00C10DD3" w:rsidRDefault="00C10DD3">
      <w:pPr>
        <w:pStyle w:val="ConsPlusNormal"/>
        <w:spacing w:before="220"/>
        <w:ind w:firstLine="540"/>
        <w:jc w:val="both"/>
      </w:pPr>
      <w:proofErr w:type="gramStart"/>
      <w:r>
        <w:t>обеспечение применения эффективных автоматических контрольных действий в отношении отдельных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 в том числе внутренних бюджетных процедур, и (или) на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roofErr w:type="gramEnd"/>
    </w:p>
    <w:p w:rsidR="00C10DD3" w:rsidRDefault="00C10DD3">
      <w:pPr>
        <w:pStyle w:val="ConsPlusNormal"/>
        <w:spacing w:before="220"/>
        <w:ind w:firstLine="540"/>
        <w:jc w:val="both"/>
      </w:pPr>
      <w:r>
        <w:t xml:space="preserve">изменение </w:t>
      </w:r>
      <w:hyperlink w:anchor="P224" w:history="1">
        <w:r>
          <w:rPr>
            <w:color w:val="0000FF"/>
          </w:rPr>
          <w:t>карт</w:t>
        </w:r>
      </w:hyperlink>
      <w:r>
        <w:t xml:space="preserve"> внутреннего контроля в целях увеличения способности процедур внутреннего контроля снижать вероятность возникновения событий, негативно влияющих на выполнение функций и осуществление полномочий в установленной сфере деятельности, в том числе внутренних бюджетных процедур (далее - бюджетные риски);</w:t>
      </w:r>
    </w:p>
    <w:p w:rsidR="00C10DD3" w:rsidRDefault="00C10DD3">
      <w:pPr>
        <w:pStyle w:val="ConsPlusNormal"/>
        <w:spacing w:before="220"/>
        <w:ind w:firstLine="540"/>
        <w:jc w:val="both"/>
      </w:pPr>
      <w:r>
        <w:t>актуализацию системы формуляров, реестров и классификаторов как совокупности структурированных электронных документов, позволяющих отразить унифицированные операции в процессе осуществления бюджетных полномочий главного распорядителя (распорядителя) средств федерального бюджета, главного администратора (администратора) доходов федерального бюджета, главного администратора (администратора) источников финансирования дефицита федерального бюджета (далее - главный администратор (администратор) средств федерального бюджета);</w:t>
      </w:r>
    </w:p>
    <w:p w:rsidR="00C10DD3" w:rsidRDefault="00C10DD3">
      <w:pPr>
        <w:pStyle w:val="ConsPlusNormal"/>
        <w:spacing w:before="220"/>
        <w:ind w:firstLine="540"/>
        <w:jc w:val="both"/>
      </w:pPr>
      <w:r>
        <w:t>уточнение прав доступа пользователей к базам данных, вводу и выводу информации из автоматизированных информационных систем, обеспечивающих выполнение функций и осуществление полномочий в установленной сфере деятельности, в том числе бюджетных полномочий, а также технологических регламентов;</w:t>
      </w:r>
    </w:p>
    <w:p w:rsidR="00C10DD3" w:rsidRDefault="00C10DD3">
      <w:pPr>
        <w:pStyle w:val="ConsPlusNormal"/>
        <w:spacing w:before="220"/>
        <w:ind w:firstLine="540"/>
        <w:jc w:val="both"/>
      </w:pPr>
      <w:r>
        <w:lastRenderedPageBreak/>
        <w:t>изменение внутренних стандартов, в том числе учетной политики главного администратора (администратора) средств федерального бюджета;</w:t>
      </w:r>
    </w:p>
    <w:p w:rsidR="00C10DD3" w:rsidRDefault="00C10DD3">
      <w:pPr>
        <w:pStyle w:val="ConsPlusNormal"/>
        <w:spacing w:before="220"/>
        <w:ind w:firstLine="540"/>
        <w:jc w:val="both"/>
      </w:pPr>
      <w:r>
        <w:t>уточнение прав по формированию финансовых и первичных учетных документов, а также прав доступа к записям в регистры бюджетного учета;</w:t>
      </w:r>
    </w:p>
    <w:p w:rsidR="00C10DD3" w:rsidRDefault="00C10DD3">
      <w:pPr>
        <w:pStyle w:val="ConsPlusNormal"/>
        <w:spacing w:before="220"/>
        <w:ind w:firstLine="540"/>
        <w:jc w:val="both"/>
      </w:pPr>
      <w:r>
        <w:t>устранение конфликта интересов у должностных лиц, обеспечивающих выполнение функций и осуществление полномочий в установленной сфере деятельности, в том числе осуществляющих внутренние бюджетные процедуры;</w:t>
      </w:r>
    </w:p>
    <w:p w:rsidR="00C10DD3" w:rsidRDefault="00C10DD3">
      <w:pPr>
        <w:pStyle w:val="ConsPlusNormal"/>
        <w:spacing w:before="220"/>
        <w:ind w:firstLine="540"/>
        <w:jc w:val="both"/>
      </w:pPr>
      <w:r>
        <w:t>проведение служебных проверок и применение материальной и (или) дисциплинарной ответственности к виновным должностным лицам;</w:t>
      </w:r>
    </w:p>
    <w:p w:rsidR="00C10DD3" w:rsidRDefault="00C10DD3">
      <w:pPr>
        <w:pStyle w:val="ConsPlusNormal"/>
        <w:spacing w:before="220"/>
        <w:ind w:firstLine="540"/>
        <w:jc w:val="both"/>
      </w:pPr>
      <w:r>
        <w:t>ведение эффективной кадровой политики в отношении структурных подразделений органов Федерального казначейства, ФКУ "ЦОКР".</w:t>
      </w:r>
    </w:p>
    <w:p w:rsidR="00C10DD3" w:rsidRDefault="00C10DD3">
      <w:pPr>
        <w:pStyle w:val="ConsPlusNormal"/>
      </w:pPr>
    </w:p>
    <w:p w:rsidR="00C10DD3" w:rsidRDefault="00C10DD3">
      <w:pPr>
        <w:pStyle w:val="ConsPlusNormal"/>
        <w:jc w:val="center"/>
        <w:outlineLvl w:val="1"/>
      </w:pPr>
      <w:r>
        <w:t>IX. Составление и представление отчетности по результатам</w:t>
      </w:r>
    </w:p>
    <w:p w:rsidR="00C10DD3" w:rsidRDefault="00C10DD3">
      <w:pPr>
        <w:pStyle w:val="ConsPlusNormal"/>
        <w:jc w:val="center"/>
      </w:pPr>
      <w:r>
        <w:t>внутреннего контроля</w:t>
      </w:r>
    </w:p>
    <w:p w:rsidR="00C10DD3" w:rsidRDefault="00C10DD3">
      <w:pPr>
        <w:pStyle w:val="ConsPlusNormal"/>
      </w:pPr>
    </w:p>
    <w:p w:rsidR="00C10DD3" w:rsidRDefault="00C10DD3">
      <w:pPr>
        <w:pStyle w:val="ConsPlusNormal"/>
        <w:ind w:firstLine="540"/>
        <w:jc w:val="both"/>
      </w:pPr>
      <w:r>
        <w:t xml:space="preserve">9.1. Структурные подразделения органов Федерального казначейства, ФКУ "ЦОКР" ежеквартально, не позднее десяти рабочих дней </w:t>
      </w:r>
      <w:proofErr w:type="gramStart"/>
      <w:r>
        <w:t>с даты завершения</w:t>
      </w:r>
      <w:proofErr w:type="gramEnd"/>
      <w:r>
        <w:t xml:space="preserve"> отчетного квартала, представляют в уполномоченное подразделение органа Федерального казначейства, ФКУ "ЦОКР" </w:t>
      </w:r>
      <w:hyperlink w:anchor="P473" w:history="1">
        <w:r>
          <w:rPr>
            <w:color w:val="0000FF"/>
          </w:rPr>
          <w:t>Отчет</w:t>
        </w:r>
      </w:hyperlink>
      <w:r>
        <w:t xml:space="preserve"> о проведенных контрольных мероприятиях (далее - Отчет) за отчетный квартал по форме согласно приложению N 4 к настоящему Стандарту.</w:t>
      </w:r>
    </w:p>
    <w:p w:rsidR="00C10DD3" w:rsidRDefault="00C10DD3">
      <w:pPr>
        <w:pStyle w:val="ConsPlusNormal"/>
        <w:spacing w:before="220"/>
        <w:ind w:firstLine="540"/>
        <w:jc w:val="both"/>
      </w:pPr>
      <w:hyperlink w:anchor="P473" w:history="1">
        <w:r>
          <w:rPr>
            <w:color w:val="0000FF"/>
          </w:rPr>
          <w:t>Отчет</w:t>
        </w:r>
      </w:hyperlink>
      <w:r>
        <w:t xml:space="preserve"> представляется в уполномоченное подразделение органа Федерального казначейства, ФКУ "ЦОКР" вне зависимости от выявления в ходе осуществления внутреннего контроля нарушений (недостатков).</w:t>
      </w:r>
    </w:p>
    <w:p w:rsidR="00C10DD3" w:rsidRDefault="00C10DD3">
      <w:pPr>
        <w:pStyle w:val="ConsPlusNormal"/>
        <w:spacing w:before="220"/>
        <w:ind w:firstLine="540"/>
        <w:jc w:val="both"/>
      </w:pPr>
      <w:r>
        <w:t xml:space="preserve">9.2. </w:t>
      </w:r>
      <w:hyperlink w:anchor="P473" w:history="1">
        <w:r>
          <w:rPr>
            <w:color w:val="0000FF"/>
          </w:rPr>
          <w:t>Отчет</w:t>
        </w:r>
      </w:hyperlink>
      <w:r>
        <w:t xml:space="preserve"> составляется структурным подразделением органа Федерального казначейства, ФКУ "ЦОКР" на основании показателей </w:t>
      </w:r>
      <w:hyperlink w:anchor="P372" w:history="1">
        <w:r>
          <w:rPr>
            <w:color w:val="0000FF"/>
          </w:rPr>
          <w:t>Журнала</w:t>
        </w:r>
      </w:hyperlink>
      <w:r>
        <w:t xml:space="preserve"> внутреннего контроля и </w:t>
      </w:r>
      <w:hyperlink w:anchor="P224" w:history="1">
        <w:r>
          <w:rPr>
            <w:color w:val="0000FF"/>
          </w:rPr>
          <w:t>Карты</w:t>
        </w:r>
      </w:hyperlink>
      <w:r>
        <w:t xml:space="preserve"> внутреннего контроля. Предметы внутреннего контроля, указанные в Карте внутреннего контроля, в отношении </w:t>
      </w:r>
      <w:proofErr w:type="gramStart"/>
      <w:r>
        <w:t>которых</w:t>
      </w:r>
      <w:proofErr w:type="gramEnd"/>
      <w:r>
        <w:t xml:space="preserve"> в ходе осуществления внутреннего контроля были выявлены нарушения (недостатки), должны быть отражены в Отчете.</w:t>
      </w:r>
    </w:p>
    <w:p w:rsidR="00C10DD3" w:rsidRDefault="00C10DD3">
      <w:pPr>
        <w:pStyle w:val="ConsPlusNormal"/>
        <w:spacing w:before="220"/>
        <w:ind w:firstLine="540"/>
        <w:jc w:val="both"/>
      </w:pPr>
      <w:r>
        <w:t xml:space="preserve">9.3. </w:t>
      </w:r>
      <w:hyperlink w:anchor="P473" w:history="1">
        <w:r>
          <w:rPr>
            <w:color w:val="0000FF"/>
          </w:rPr>
          <w:t>Отчет</w:t>
        </w:r>
      </w:hyperlink>
      <w:r>
        <w:t xml:space="preserve"> должен содержать достоверную и полную информацию о результатах внутреннего контроля в структурном подразделении органа Федерального казначейства, ФКУ "ЦОКР".</w:t>
      </w:r>
    </w:p>
    <w:p w:rsidR="00C10DD3" w:rsidRDefault="00C10DD3">
      <w:pPr>
        <w:pStyle w:val="ConsPlusNormal"/>
        <w:spacing w:before="220"/>
        <w:ind w:firstLine="540"/>
        <w:jc w:val="both"/>
      </w:pPr>
      <w:r>
        <w:t xml:space="preserve">9.4. </w:t>
      </w:r>
      <w:proofErr w:type="gramStart"/>
      <w:r>
        <w:t xml:space="preserve">По результатам анализа </w:t>
      </w:r>
      <w:hyperlink w:anchor="P473" w:history="1">
        <w:r>
          <w:rPr>
            <w:color w:val="0000FF"/>
          </w:rPr>
          <w:t>Отчетов</w:t>
        </w:r>
      </w:hyperlink>
      <w:r>
        <w:t xml:space="preserve">, представленных структурными подразделениями органа Федерального казначейства, ФКУ "ЦОКР" в уполномоченное подразделение органа Федерального казначейства, ФКУ "ЦОКР", а также анализа </w:t>
      </w:r>
      <w:hyperlink w:anchor="P372" w:history="1">
        <w:r>
          <w:rPr>
            <w:color w:val="0000FF"/>
          </w:rPr>
          <w:t>журналов</w:t>
        </w:r>
      </w:hyperlink>
      <w:r>
        <w:t xml:space="preserve"> внутреннего контроля (при необходимости) уполномоченное подразделение органа Федерального казначейства, ФКУ "ЦОКР" осуществляет подготовку аналитической справки для руководителя органа Федерального казначейства (директора ФКУ "ЦОКР") с указанием основных (системных) нарушений (недостатков), выявленных в ходе внутреннего контроля, их причинах</w:t>
      </w:r>
      <w:proofErr w:type="gramEnd"/>
      <w:r>
        <w:t xml:space="preserve"> и </w:t>
      </w:r>
      <w:proofErr w:type="gramStart"/>
      <w:r>
        <w:t>мерах</w:t>
      </w:r>
      <w:proofErr w:type="gramEnd"/>
      <w:r>
        <w:t>, принятых для их устранения, а также с рекомендациями по недопущению в дальнейшем нарушений (недостатков), выявленных в ходе осуществления внутреннего контроля (при наличии).</w:t>
      </w: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sectPr w:rsidR="00C10DD3" w:rsidSect="00C10DD3">
          <w:pgSz w:w="11906" w:h="16838"/>
          <w:pgMar w:top="1134" w:right="567" w:bottom="1134" w:left="1134" w:header="709" w:footer="709" w:gutter="0"/>
          <w:cols w:space="708"/>
          <w:docGrid w:linePitch="360"/>
        </w:sectPr>
      </w:pPr>
    </w:p>
    <w:p w:rsidR="00C10DD3" w:rsidRDefault="00C10DD3">
      <w:pPr>
        <w:pStyle w:val="ConsPlusNormal"/>
        <w:jc w:val="right"/>
        <w:outlineLvl w:val="1"/>
      </w:pPr>
      <w:r>
        <w:lastRenderedPageBreak/>
        <w:t>Приложение N 1</w:t>
      </w:r>
    </w:p>
    <w:p w:rsidR="00C10DD3" w:rsidRDefault="00C10DD3">
      <w:pPr>
        <w:pStyle w:val="ConsPlusNormal"/>
        <w:jc w:val="right"/>
      </w:pPr>
      <w:r>
        <w:t>к Стандарту внутреннего контроля</w:t>
      </w:r>
    </w:p>
    <w:p w:rsidR="00C10DD3" w:rsidRDefault="00C10DD3">
      <w:pPr>
        <w:pStyle w:val="ConsPlusNormal"/>
        <w:jc w:val="right"/>
      </w:pPr>
      <w:r>
        <w:t>Федерального казначейства</w:t>
      </w:r>
    </w:p>
    <w:p w:rsidR="00C10DD3" w:rsidRDefault="00C10DD3">
      <w:pPr>
        <w:pStyle w:val="ConsPlusNormal"/>
      </w:pPr>
    </w:p>
    <w:p w:rsidR="00C10DD3" w:rsidRDefault="00C10DD3">
      <w:pPr>
        <w:pStyle w:val="ConsPlusNormal"/>
        <w:jc w:val="center"/>
      </w:pPr>
      <w:bookmarkStart w:id="6" w:name="P224"/>
      <w:bookmarkEnd w:id="6"/>
      <w:r>
        <w:t>ФОРМА КАРТЫ</w:t>
      </w:r>
    </w:p>
    <w:p w:rsidR="00C10DD3" w:rsidRDefault="00C10DD3">
      <w:pPr>
        <w:pStyle w:val="ConsPlusNormal"/>
        <w:jc w:val="center"/>
      </w:pPr>
      <w:r>
        <w:t>ВНУТРЕННЕГО КОНТРОЛЯ НА ОЧЕРЕДНОЙ ГОД</w:t>
      </w:r>
    </w:p>
    <w:p w:rsidR="00C10DD3" w:rsidRDefault="00C10DD3">
      <w:pPr>
        <w:pStyle w:val="ConsPlusNormal"/>
      </w:pPr>
    </w:p>
    <w:p w:rsidR="00C10DD3" w:rsidRDefault="00C10DD3">
      <w:pPr>
        <w:pStyle w:val="ConsPlusNonformat"/>
        <w:jc w:val="both"/>
      </w:pPr>
      <w:r>
        <w:t xml:space="preserve">                                                    УТВЕРЖДАЮ</w:t>
      </w:r>
    </w:p>
    <w:p w:rsidR="00C10DD3" w:rsidRDefault="00C10DD3">
      <w:pPr>
        <w:pStyle w:val="ConsPlusNonformat"/>
        <w:jc w:val="both"/>
      </w:pPr>
      <w:r>
        <w:t xml:space="preserve">                                    Руководитель (заместитель руководителя)</w:t>
      </w:r>
    </w:p>
    <w:p w:rsidR="00C10DD3" w:rsidRDefault="00C10DD3">
      <w:pPr>
        <w:pStyle w:val="ConsPlusNonformat"/>
        <w:jc w:val="both"/>
      </w:pPr>
      <w:r>
        <w:t xml:space="preserve">                                       органа Федерального казначейства</w:t>
      </w:r>
    </w:p>
    <w:p w:rsidR="00C10DD3" w:rsidRDefault="00C10DD3">
      <w:pPr>
        <w:pStyle w:val="ConsPlusNonformat"/>
        <w:jc w:val="both"/>
      </w:pPr>
      <w:r>
        <w:t xml:space="preserve">                                       </w:t>
      </w:r>
      <w:proofErr w:type="gramStart"/>
      <w:r>
        <w:t>(директор (заместитель директора)</w:t>
      </w:r>
      <w:proofErr w:type="gramEnd"/>
    </w:p>
    <w:p w:rsidR="00C10DD3" w:rsidRDefault="00C10DD3">
      <w:pPr>
        <w:pStyle w:val="ConsPlusNonformat"/>
        <w:jc w:val="both"/>
      </w:pPr>
      <w:r>
        <w:t xml:space="preserve">                                       федерального казенного учреждения</w:t>
      </w:r>
    </w:p>
    <w:p w:rsidR="00C10DD3" w:rsidRDefault="00C10DD3">
      <w:pPr>
        <w:pStyle w:val="ConsPlusNonformat"/>
        <w:jc w:val="both"/>
      </w:pPr>
      <w:r>
        <w:t xml:space="preserve">                                      "Центр по обеспечению деятельности</w:t>
      </w:r>
    </w:p>
    <w:p w:rsidR="00C10DD3" w:rsidRDefault="00C10DD3">
      <w:pPr>
        <w:pStyle w:val="ConsPlusNonformat"/>
        <w:jc w:val="both"/>
      </w:pPr>
      <w:r>
        <w:t xml:space="preserve">                                              </w:t>
      </w:r>
      <w:proofErr w:type="gramStart"/>
      <w:r>
        <w:t>Казначейства России")</w:t>
      </w:r>
      <w:proofErr w:type="gramEnd"/>
    </w:p>
    <w:p w:rsidR="00C10DD3" w:rsidRDefault="00C10DD3">
      <w:pPr>
        <w:pStyle w:val="ConsPlusNonformat"/>
        <w:jc w:val="both"/>
      </w:pPr>
      <w:r>
        <w:t xml:space="preserve">                                      _________  ________________________</w:t>
      </w:r>
    </w:p>
    <w:p w:rsidR="00C10DD3" w:rsidRDefault="00C10DD3">
      <w:pPr>
        <w:pStyle w:val="ConsPlusNonformat"/>
        <w:jc w:val="both"/>
      </w:pPr>
      <w:r>
        <w:t xml:space="preserve">                                      (подпись)    (расшифровка подписи)</w:t>
      </w:r>
    </w:p>
    <w:p w:rsidR="00C10DD3" w:rsidRDefault="00C10DD3">
      <w:pPr>
        <w:pStyle w:val="ConsPlusNonformat"/>
        <w:jc w:val="both"/>
      </w:pPr>
    </w:p>
    <w:p w:rsidR="00C10DD3" w:rsidRDefault="00C10DD3">
      <w:pPr>
        <w:pStyle w:val="ConsPlusNonformat"/>
        <w:jc w:val="both"/>
      </w:pPr>
      <w:r>
        <w:t xml:space="preserve">                                     "__" ____________________ 20__ г.</w:t>
      </w:r>
    </w:p>
    <w:p w:rsidR="00C10DD3" w:rsidRDefault="00C10DD3">
      <w:pPr>
        <w:pStyle w:val="ConsPlusNonformat"/>
        <w:jc w:val="both"/>
      </w:pPr>
    </w:p>
    <w:p w:rsidR="00C10DD3" w:rsidRDefault="00C10DD3">
      <w:pPr>
        <w:pStyle w:val="ConsPlusNonformat"/>
        <w:jc w:val="both"/>
      </w:pPr>
      <w:r>
        <w:t xml:space="preserve">                  Карта внутреннего контроля на ____ год</w:t>
      </w:r>
    </w:p>
    <w:p w:rsidR="00C10DD3" w:rsidRDefault="00C10DD3">
      <w:pPr>
        <w:pStyle w:val="ConsPlusNonformat"/>
        <w:jc w:val="both"/>
      </w:pPr>
    </w:p>
    <w:p w:rsidR="00C10DD3" w:rsidRDefault="00C10DD3">
      <w:pPr>
        <w:pStyle w:val="ConsPlusNonformat"/>
        <w:jc w:val="both"/>
      </w:pPr>
      <w:r>
        <w:t>Наименование органа Федерального казначейства, казенного учреждения _______</w:t>
      </w:r>
    </w:p>
    <w:p w:rsidR="00C10DD3" w:rsidRDefault="00C10DD3">
      <w:pPr>
        <w:pStyle w:val="ConsPlusNonformat"/>
        <w:jc w:val="both"/>
      </w:pPr>
      <w:r>
        <w:t>Наименование структурного подразделения ___________________________________</w:t>
      </w:r>
    </w:p>
    <w:p w:rsidR="00C10DD3" w:rsidRDefault="00C10DD3">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399"/>
        <w:gridCol w:w="1714"/>
        <w:gridCol w:w="1714"/>
        <w:gridCol w:w="1864"/>
        <w:gridCol w:w="1054"/>
        <w:gridCol w:w="1054"/>
        <w:gridCol w:w="1714"/>
        <w:gridCol w:w="1864"/>
      </w:tblGrid>
      <w:tr w:rsidR="00C10DD3">
        <w:tc>
          <w:tcPr>
            <w:tcW w:w="454" w:type="dxa"/>
          </w:tcPr>
          <w:p w:rsidR="00C10DD3" w:rsidRDefault="00C10DD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399" w:type="dxa"/>
          </w:tcPr>
          <w:p w:rsidR="00C10DD3" w:rsidRDefault="00C10DD3">
            <w:pPr>
              <w:pStyle w:val="ConsPlusNormal"/>
              <w:jc w:val="center"/>
            </w:pPr>
            <w:r>
              <w:t>Предмет внутреннего контроля</w:t>
            </w:r>
          </w:p>
        </w:tc>
        <w:tc>
          <w:tcPr>
            <w:tcW w:w="1714" w:type="dxa"/>
          </w:tcPr>
          <w:p w:rsidR="00C10DD3" w:rsidRDefault="00C10DD3">
            <w:pPr>
              <w:pStyle w:val="ConsPlusNormal"/>
              <w:jc w:val="center"/>
            </w:pPr>
            <w:r>
              <w:t>Ф.И.О., должность должностного лица, ответственного за выполнение операции (действия)</w:t>
            </w:r>
          </w:p>
        </w:tc>
        <w:tc>
          <w:tcPr>
            <w:tcW w:w="1714" w:type="dxa"/>
          </w:tcPr>
          <w:p w:rsidR="00C10DD3" w:rsidRDefault="00C10DD3">
            <w:pPr>
              <w:pStyle w:val="ConsPlusNormal"/>
              <w:jc w:val="center"/>
            </w:pPr>
            <w:r>
              <w:t>Периодичность выполнения операции (действия)</w:t>
            </w:r>
          </w:p>
        </w:tc>
        <w:tc>
          <w:tcPr>
            <w:tcW w:w="1864" w:type="dxa"/>
          </w:tcPr>
          <w:p w:rsidR="00C10DD3" w:rsidRDefault="00C10DD3">
            <w:pPr>
              <w:pStyle w:val="ConsPlusNormal"/>
              <w:jc w:val="center"/>
            </w:pPr>
            <w:r>
              <w:t>Ф.И.О., должности должностных лиц, осуществляющих контрольные действия</w:t>
            </w:r>
          </w:p>
        </w:tc>
        <w:tc>
          <w:tcPr>
            <w:tcW w:w="1054" w:type="dxa"/>
          </w:tcPr>
          <w:p w:rsidR="00C10DD3" w:rsidRDefault="00C10DD3">
            <w:pPr>
              <w:pStyle w:val="ConsPlusNormal"/>
              <w:jc w:val="center"/>
            </w:pPr>
            <w:r>
              <w:t>Метод контроля</w:t>
            </w:r>
          </w:p>
        </w:tc>
        <w:tc>
          <w:tcPr>
            <w:tcW w:w="1054" w:type="dxa"/>
          </w:tcPr>
          <w:p w:rsidR="00C10DD3" w:rsidRDefault="00C10DD3">
            <w:pPr>
              <w:pStyle w:val="ConsPlusNormal"/>
              <w:jc w:val="center"/>
            </w:pPr>
            <w:r>
              <w:t>Способ контроля</w:t>
            </w:r>
          </w:p>
        </w:tc>
        <w:tc>
          <w:tcPr>
            <w:tcW w:w="1714" w:type="dxa"/>
          </w:tcPr>
          <w:p w:rsidR="00C10DD3" w:rsidRDefault="00C10DD3">
            <w:pPr>
              <w:pStyle w:val="ConsPlusNormal"/>
              <w:jc w:val="center"/>
            </w:pPr>
            <w:r>
              <w:t>Периодичность контрольных действий</w:t>
            </w:r>
          </w:p>
        </w:tc>
        <w:tc>
          <w:tcPr>
            <w:tcW w:w="1864" w:type="dxa"/>
          </w:tcPr>
          <w:p w:rsidR="00C10DD3" w:rsidRDefault="00C10DD3">
            <w:pPr>
              <w:pStyle w:val="ConsPlusNormal"/>
              <w:jc w:val="center"/>
            </w:pPr>
            <w:r>
              <w:t>Подписи должностных лиц, осуществляющих контрольные действия</w:t>
            </w:r>
          </w:p>
        </w:tc>
      </w:tr>
      <w:tr w:rsidR="00C10DD3">
        <w:tc>
          <w:tcPr>
            <w:tcW w:w="454" w:type="dxa"/>
          </w:tcPr>
          <w:p w:rsidR="00C10DD3" w:rsidRDefault="00C10DD3">
            <w:pPr>
              <w:pStyle w:val="ConsPlusNormal"/>
              <w:jc w:val="center"/>
            </w:pPr>
            <w:bookmarkStart w:id="7" w:name="P253"/>
            <w:bookmarkEnd w:id="7"/>
            <w:r>
              <w:t>1</w:t>
            </w:r>
          </w:p>
        </w:tc>
        <w:tc>
          <w:tcPr>
            <w:tcW w:w="1399" w:type="dxa"/>
          </w:tcPr>
          <w:p w:rsidR="00C10DD3" w:rsidRDefault="00C10DD3">
            <w:pPr>
              <w:pStyle w:val="ConsPlusNormal"/>
              <w:jc w:val="center"/>
            </w:pPr>
            <w:bookmarkStart w:id="8" w:name="P254"/>
            <w:bookmarkEnd w:id="8"/>
            <w:r>
              <w:t>2</w:t>
            </w:r>
          </w:p>
        </w:tc>
        <w:tc>
          <w:tcPr>
            <w:tcW w:w="1714" w:type="dxa"/>
          </w:tcPr>
          <w:p w:rsidR="00C10DD3" w:rsidRDefault="00C10DD3">
            <w:pPr>
              <w:pStyle w:val="ConsPlusNormal"/>
              <w:jc w:val="center"/>
            </w:pPr>
            <w:bookmarkStart w:id="9" w:name="P255"/>
            <w:bookmarkEnd w:id="9"/>
            <w:r>
              <w:t>3</w:t>
            </w:r>
          </w:p>
        </w:tc>
        <w:tc>
          <w:tcPr>
            <w:tcW w:w="1714" w:type="dxa"/>
          </w:tcPr>
          <w:p w:rsidR="00C10DD3" w:rsidRDefault="00C10DD3">
            <w:pPr>
              <w:pStyle w:val="ConsPlusNormal"/>
              <w:jc w:val="center"/>
            </w:pPr>
            <w:bookmarkStart w:id="10" w:name="P256"/>
            <w:bookmarkEnd w:id="10"/>
            <w:r>
              <w:t>4</w:t>
            </w:r>
          </w:p>
        </w:tc>
        <w:tc>
          <w:tcPr>
            <w:tcW w:w="1864" w:type="dxa"/>
          </w:tcPr>
          <w:p w:rsidR="00C10DD3" w:rsidRDefault="00C10DD3">
            <w:pPr>
              <w:pStyle w:val="ConsPlusNormal"/>
              <w:jc w:val="center"/>
            </w:pPr>
            <w:bookmarkStart w:id="11" w:name="P257"/>
            <w:bookmarkEnd w:id="11"/>
            <w:r>
              <w:t>5</w:t>
            </w:r>
          </w:p>
        </w:tc>
        <w:tc>
          <w:tcPr>
            <w:tcW w:w="1054" w:type="dxa"/>
          </w:tcPr>
          <w:p w:rsidR="00C10DD3" w:rsidRDefault="00C10DD3">
            <w:pPr>
              <w:pStyle w:val="ConsPlusNormal"/>
              <w:jc w:val="center"/>
            </w:pPr>
            <w:bookmarkStart w:id="12" w:name="P258"/>
            <w:bookmarkEnd w:id="12"/>
            <w:r>
              <w:t>6</w:t>
            </w:r>
          </w:p>
        </w:tc>
        <w:tc>
          <w:tcPr>
            <w:tcW w:w="1054" w:type="dxa"/>
          </w:tcPr>
          <w:p w:rsidR="00C10DD3" w:rsidRDefault="00C10DD3">
            <w:pPr>
              <w:pStyle w:val="ConsPlusNormal"/>
              <w:jc w:val="center"/>
            </w:pPr>
            <w:bookmarkStart w:id="13" w:name="P259"/>
            <w:bookmarkEnd w:id="13"/>
            <w:r>
              <w:t>7</w:t>
            </w:r>
          </w:p>
        </w:tc>
        <w:tc>
          <w:tcPr>
            <w:tcW w:w="1714" w:type="dxa"/>
          </w:tcPr>
          <w:p w:rsidR="00C10DD3" w:rsidRDefault="00C10DD3">
            <w:pPr>
              <w:pStyle w:val="ConsPlusNormal"/>
              <w:jc w:val="center"/>
            </w:pPr>
            <w:bookmarkStart w:id="14" w:name="P260"/>
            <w:bookmarkEnd w:id="14"/>
            <w:r>
              <w:t>8</w:t>
            </w:r>
          </w:p>
        </w:tc>
        <w:tc>
          <w:tcPr>
            <w:tcW w:w="1864" w:type="dxa"/>
          </w:tcPr>
          <w:p w:rsidR="00C10DD3" w:rsidRDefault="00C10DD3">
            <w:pPr>
              <w:pStyle w:val="ConsPlusNormal"/>
              <w:jc w:val="center"/>
            </w:pPr>
            <w:bookmarkStart w:id="15" w:name="P261"/>
            <w:bookmarkEnd w:id="15"/>
            <w:r>
              <w:t>9</w:t>
            </w:r>
          </w:p>
        </w:tc>
      </w:tr>
      <w:tr w:rsidR="00C10DD3">
        <w:tc>
          <w:tcPr>
            <w:tcW w:w="454" w:type="dxa"/>
          </w:tcPr>
          <w:p w:rsidR="00C10DD3" w:rsidRDefault="00C10DD3">
            <w:pPr>
              <w:pStyle w:val="ConsPlusNormal"/>
            </w:pPr>
          </w:p>
        </w:tc>
        <w:tc>
          <w:tcPr>
            <w:tcW w:w="1399" w:type="dxa"/>
          </w:tcPr>
          <w:p w:rsidR="00C10DD3" w:rsidRDefault="00C10DD3">
            <w:pPr>
              <w:pStyle w:val="ConsPlusNormal"/>
            </w:pPr>
          </w:p>
        </w:tc>
        <w:tc>
          <w:tcPr>
            <w:tcW w:w="1714" w:type="dxa"/>
          </w:tcPr>
          <w:p w:rsidR="00C10DD3" w:rsidRDefault="00C10DD3">
            <w:pPr>
              <w:pStyle w:val="ConsPlusNormal"/>
            </w:pPr>
          </w:p>
        </w:tc>
        <w:tc>
          <w:tcPr>
            <w:tcW w:w="1714" w:type="dxa"/>
          </w:tcPr>
          <w:p w:rsidR="00C10DD3" w:rsidRDefault="00C10DD3">
            <w:pPr>
              <w:pStyle w:val="ConsPlusNormal"/>
            </w:pPr>
          </w:p>
        </w:tc>
        <w:tc>
          <w:tcPr>
            <w:tcW w:w="1864" w:type="dxa"/>
          </w:tcPr>
          <w:p w:rsidR="00C10DD3" w:rsidRDefault="00C10DD3">
            <w:pPr>
              <w:pStyle w:val="ConsPlusNormal"/>
            </w:pPr>
          </w:p>
        </w:tc>
        <w:tc>
          <w:tcPr>
            <w:tcW w:w="1054" w:type="dxa"/>
          </w:tcPr>
          <w:p w:rsidR="00C10DD3" w:rsidRDefault="00C10DD3">
            <w:pPr>
              <w:pStyle w:val="ConsPlusNormal"/>
            </w:pPr>
          </w:p>
        </w:tc>
        <w:tc>
          <w:tcPr>
            <w:tcW w:w="1054" w:type="dxa"/>
          </w:tcPr>
          <w:p w:rsidR="00C10DD3" w:rsidRDefault="00C10DD3">
            <w:pPr>
              <w:pStyle w:val="ConsPlusNormal"/>
            </w:pPr>
          </w:p>
        </w:tc>
        <w:tc>
          <w:tcPr>
            <w:tcW w:w="1714" w:type="dxa"/>
          </w:tcPr>
          <w:p w:rsidR="00C10DD3" w:rsidRDefault="00C10DD3">
            <w:pPr>
              <w:pStyle w:val="ConsPlusNormal"/>
            </w:pPr>
          </w:p>
        </w:tc>
        <w:tc>
          <w:tcPr>
            <w:tcW w:w="1864" w:type="dxa"/>
          </w:tcPr>
          <w:p w:rsidR="00C10DD3" w:rsidRDefault="00C10DD3">
            <w:pPr>
              <w:pStyle w:val="ConsPlusNormal"/>
            </w:pPr>
          </w:p>
        </w:tc>
      </w:tr>
    </w:tbl>
    <w:p w:rsidR="00C10DD3" w:rsidRDefault="00C10DD3">
      <w:pPr>
        <w:sectPr w:rsidR="00C10DD3">
          <w:pgSz w:w="16838" w:h="11905" w:orient="landscape"/>
          <w:pgMar w:top="1701" w:right="1134" w:bottom="850" w:left="1134" w:header="0" w:footer="0" w:gutter="0"/>
          <w:cols w:space="720"/>
        </w:sectPr>
      </w:pPr>
    </w:p>
    <w:p w:rsidR="00C10DD3" w:rsidRDefault="00C10DD3">
      <w:pPr>
        <w:pStyle w:val="ConsPlusNormal"/>
      </w:pPr>
    </w:p>
    <w:p w:rsidR="00C10DD3" w:rsidRDefault="00C10DD3">
      <w:pPr>
        <w:pStyle w:val="ConsPlusNonformat"/>
        <w:jc w:val="both"/>
      </w:pPr>
      <w:r>
        <w:t>Начальник структурного подразделения</w:t>
      </w:r>
    </w:p>
    <w:p w:rsidR="00C10DD3" w:rsidRDefault="00C10DD3">
      <w:pPr>
        <w:pStyle w:val="ConsPlusNonformat"/>
        <w:jc w:val="both"/>
      </w:pPr>
      <w:r>
        <w:t>(иное уполномоченное лицо)           _____________    _____________________</w:t>
      </w:r>
    </w:p>
    <w:p w:rsidR="00C10DD3" w:rsidRDefault="00C10DD3">
      <w:pPr>
        <w:pStyle w:val="ConsPlusNonformat"/>
        <w:jc w:val="both"/>
      </w:pPr>
      <w:r>
        <w:t xml:space="preserve">                                        подпись        расшифровка подписи</w:t>
      </w:r>
    </w:p>
    <w:p w:rsidR="00C10DD3" w:rsidRDefault="00C10DD3">
      <w:pPr>
        <w:pStyle w:val="ConsPlusNonformat"/>
        <w:jc w:val="both"/>
      </w:pPr>
    </w:p>
    <w:p w:rsidR="00C10DD3" w:rsidRDefault="00C10DD3">
      <w:pPr>
        <w:pStyle w:val="ConsPlusNonformat"/>
        <w:jc w:val="both"/>
      </w:pPr>
      <w:r>
        <w:t xml:space="preserve">                                                    "__" __________ 20__ г.</w:t>
      </w:r>
    </w:p>
    <w:p w:rsidR="00C10DD3" w:rsidRDefault="00C10DD3">
      <w:pPr>
        <w:pStyle w:val="ConsPlusNormal"/>
      </w:pPr>
    </w:p>
    <w:p w:rsidR="00C10DD3" w:rsidRDefault="00C10DD3">
      <w:pPr>
        <w:pStyle w:val="ConsPlusNormal"/>
        <w:jc w:val="center"/>
        <w:outlineLvl w:val="2"/>
      </w:pPr>
      <w:r>
        <w:t>Указания</w:t>
      </w:r>
    </w:p>
    <w:p w:rsidR="00C10DD3" w:rsidRDefault="00C10DD3">
      <w:pPr>
        <w:pStyle w:val="ConsPlusNormal"/>
        <w:jc w:val="center"/>
      </w:pPr>
      <w:r>
        <w:t>по заполнению формы карты внутреннего контроля</w:t>
      </w:r>
    </w:p>
    <w:p w:rsidR="00C10DD3" w:rsidRDefault="00C10DD3">
      <w:pPr>
        <w:pStyle w:val="ConsPlusNormal"/>
        <w:jc w:val="center"/>
      </w:pPr>
      <w:r>
        <w:t>на очередной год</w:t>
      </w:r>
    </w:p>
    <w:p w:rsidR="00C10DD3" w:rsidRDefault="00C10DD3">
      <w:pPr>
        <w:pStyle w:val="ConsPlusNormal"/>
      </w:pPr>
    </w:p>
    <w:p w:rsidR="00C10DD3" w:rsidRDefault="00C10DD3">
      <w:pPr>
        <w:pStyle w:val="ConsPlusNormal"/>
        <w:ind w:firstLine="540"/>
        <w:jc w:val="both"/>
      </w:pPr>
      <w:r>
        <w:t>1. В заголовочной части формы последовательно указываются:</w:t>
      </w:r>
    </w:p>
    <w:p w:rsidR="00C10DD3" w:rsidRDefault="00C10DD3">
      <w:pPr>
        <w:pStyle w:val="ConsPlusNormal"/>
        <w:spacing w:before="220"/>
        <w:ind w:firstLine="540"/>
        <w:jc w:val="both"/>
      </w:pPr>
      <w:r>
        <w:t>очередной год;</w:t>
      </w:r>
    </w:p>
    <w:p w:rsidR="00C10DD3" w:rsidRDefault="00C10DD3">
      <w:pPr>
        <w:pStyle w:val="ConsPlusNormal"/>
        <w:spacing w:before="220"/>
        <w:ind w:firstLine="540"/>
        <w:jc w:val="both"/>
      </w:pPr>
      <w:r>
        <w:t>полное наименование органа Федерального казначейства, казенного учреждения;</w:t>
      </w:r>
    </w:p>
    <w:p w:rsidR="00C10DD3" w:rsidRDefault="00C10DD3">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C10DD3" w:rsidRDefault="00C10DD3">
      <w:pPr>
        <w:pStyle w:val="ConsPlusNormal"/>
        <w:spacing w:before="220"/>
        <w:ind w:firstLine="540"/>
        <w:jc w:val="both"/>
      </w:pPr>
      <w:r>
        <w:t xml:space="preserve">2. В </w:t>
      </w:r>
      <w:hyperlink w:anchor="P253" w:history="1">
        <w:r>
          <w:rPr>
            <w:color w:val="0000FF"/>
          </w:rPr>
          <w:t>графе 1</w:t>
        </w:r>
      </w:hyperlink>
      <w:r>
        <w:t xml:space="preserve"> формы указывается порядковый номер предмета внутреннего контроля, включаемого в Карту внутреннего контроля.</w:t>
      </w:r>
    </w:p>
    <w:p w:rsidR="00C10DD3" w:rsidRDefault="00C10DD3">
      <w:pPr>
        <w:pStyle w:val="ConsPlusNormal"/>
        <w:spacing w:before="220"/>
        <w:ind w:firstLine="540"/>
        <w:jc w:val="both"/>
      </w:pPr>
      <w:r>
        <w:t xml:space="preserve">3. В </w:t>
      </w:r>
      <w:hyperlink w:anchor="P254" w:history="1">
        <w:r>
          <w:rPr>
            <w:color w:val="0000FF"/>
          </w:rPr>
          <w:t>графе 2</w:t>
        </w:r>
      </w:hyperlink>
      <w:r>
        <w:t xml:space="preserve"> формы указывается наименование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C10DD3" w:rsidRDefault="00C10DD3">
      <w:pPr>
        <w:pStyle w:val="ConsPlusNormal"/>
        <w:spacing w:before="220"/>
        <w:ind w:firstLine="540"/>
        <w:jc w:val="both"/>
      </w:pPr>
      <w:r>
        <w:t xml:space="preserve">4. В </w:t>
      </w:r>
      <w:hyperlink w:anchor="P255" w:history="1">
        <w:r>
          <w:rPr>
            <w:color w:val="0000FF"/>
          </w:rPr>
          <w:t>графе 3</w:t>
        </w:r>
      </w:hyperlink>
      <w:r>
        <w:t xml:space="preserve"> формы указываются Ф.И.О., должность должностного лица органа Федерального казначейства, казенного учреждения, ответственного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C10DD3" w:rsidRDefault="00C10DD3">
      <w:pPr>
        <w:pStyle w:val="ConsPlusNormal"/>
        <w:spacing w:before="220"/>
        <w:ind w:firstLine="540"/>
        <w:jc w:val="both"/>
      </w:pPr>
      <w:proofErr w:type="gramStart"/>
      <w:r>
        <w:t xml:space="preserve">В </w:t>
      </w:r>
      <w:hyperlink w:anchor="P255" w:history="1">
        <w:r>
          <w:rPr>
            <w:color w:val="0000FF"/>
          </w:rPr>
          <w:t>графе 3</w:t>
        </w:r>
      </w:hyperlink>
      <w:r>
        <w:t xml:space="preserve"> формы также указываются Ф.И.О., должность должностного лица органа Федерального казначейства, казенного учреждения, ответственного за выполнение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части касающейся, в отношении которых осуществляется внутренний контроль с применением метода "смежный контроль".</w:t>
      </w:r>
      <w:proofErr w:type="gramEnd"/>
    </w:p>
    <w:p w:rsidR="00C10DD3" w:rsidRDefault="00C10DD3">
      <w:pPr>
        <w:pStyle w:val="ConsPlusNormal"/>
        <w:spacing w:before="220"/>
        <w:ind w:firstLine="540"/>
        <w:jc w:val="both"/>
      </w:pPr>
      <w:r>
        <w:t xml:space="preserve">5. В </w:t>
      </w:r>
      <w:hyperlink w:anchor="P256" w:history="1">
        <w:r>
          <w:rPr>
            <w:color w:val="0000FF"/>
          </w:rPr>
          <w:t>графе 4</w:t>
        </w:r>
      </w:hyperlink>
      <w:r>
        <w:t xml:space="preserve"> формы указывается периодичность выполнения операции, действия (в том числе по формированию документов), необходимых для выполнения функций и осуществления полномочий в установленной сфере деятельности, в отношении которых осуществляется внутренний контроль.</w:t>
      </w:r>
    </w:p>
    <w:p w:rsidR="00C10DD3" w:rsidRDefault="00C10DD3">
      <w:pPr>
        <w:pStyle w:val="ConsPlusNormal"/>
        <w:spacing w:before="220"/>
        <w:ind w:firstLine="540"/>
        <w:jc w:val="both"/>
      </w:pPr>
      <w:r>
        <w:t xml:space="preserve">6. В </w:t>
      </w:r>
      <w:hyperlink w:anchor="P257" w:history="1">
        <w:r>
          <w:rPr>
            <w:color w:val="0000FF"/>
          </w:rPr>
          <w:t>графе 5</w:t>
        </w:r>
      </w:hyperlink>
      <w:r>
        <w:t xml:space="preserve"> формы указываются Ф.И.О., должности должностных лиц, осуществляющих контрольные действия в отношении соответствующего предмета внутреннего контроля.</w:t>
      </w:r>
    </w:p>
    <w:p w:rsidR="00C10DD3" w:rsidRDefault="00C10DD3">
      <w:pPr>
        <w:pStyle w:val="ConsPlusNormal"/>
        <w:spacing w:before="220"/>
        <w:ind w:firstLine="540"/>
        <w:jc w:val="both"/>
      </w:pPr>
      <w:r>
        <w:t xml:space="preserve">7. В </w:t>
      </w:r>
      <w:hyperlink w:anchor="P258" w:history="1">
        <w:r>
          <w:rPr>
            <w:color w:val="0000FF"/>
          </w:rPr>
          <w:t>графе 6</w:t>
        </w:r>
      </w:hyperlink>
      <w:r>
        <w:t xml:space="preserve"> формы указывается метод внутреннего контроля, с применением которого осуществляются контрольные действия в отношении соответствующего предмета внутреннего контроля.</w:t>
      </w:r>
    </w:p>
    <w:p w:rsidR="00C10DD3" w:rsidRDefault="00C10DD3">
      <w:pPr>
        <w:pStyle w:val="ConsPlusNormal"/>
        <w:spacing w:before="220"/>
        <w:ind w:firstLine="540"/>
        <w:jc w:val="both"/>
      </w:pPr>
      <w:r>
        <w:t xml:space="preserve">8. В </w:t>
      </w:r>
      <w:hyperlink w:anchor="P259" w:history="1">
        <w:r>
          <w:rPr>
            <w:color w:val="0000FF"/>
          </w:rPr>
          <w:t>графе 7</w:t>
        </w:r>
      </w:hyperlink>
      <w:r>
        <w:t xml:space="preserve"> формы указывается способ проведения контрольных действий в отношении соответствующего предмета внутреннего контроля (в рамках настоящего Стандарта к способам проведения контрольных действий при осуществлении внутреннего контроля субъектами внутреннего контроля относятся сплошной и выборочный способы проведения контрольных </w:t>
      </w:r>
      <w:r>
        <w:lastRenderedPageBreak/>
        <w:t>действий).</w:t>
      </w:r>
    </w:p>
    <w:p w:rsidR="00C10DD3" w:rsidRDefault="00C10DD3">
      <w:pPr>
        <w:pStyle w:val="ConsPlusNormal"/>
        <w:spacing w:before="220"/>
        <w:ind w:firstLine="540"/>
        <w:jc w:val="both"/>
      </w:pPr>
      <w:r>
        <w:t xml:space="preserve">9. В </w:t>
      </w:r>
      <w:hyperlink w:anchor="P260" w:history="1">
        <w:r>
          <w:rPr>
            <w:color w:val="0000FF"/>
          </w:rPr>
          <w:t>графе 8</w:t>
        </w:r>
      </w:hyperlink>
      <w:r>
        <w:t xml:space="preserve"> формы указывается периодичность осуществления контрольных действий в отношении соответствующего предмета внутреннего контроля (ежедневно, еженедельно, ежеквартально, ежегодно, по факту приема документа и т.п.).</w:t>
      </w:r>
    </w:p>
    <w:p w:rsidR="00C10DD3" w:rsidRDefault="00C10DD3">
      <w:pPr>
        <w:pStyle w:val="ConsPlusNormal"/>
        <w:spacing w:before="220"/>
        <w:ind w:firstLine="540"/>
        <w:jc w:val="both"/>
      </w:pPr>
      <w:r>
        <w:t xml:space="preserve">10. В </w:t>
      </w:r>
      <w:hyperlink w:anchor="P261" w:history="1">
        <w:r>
          <w:rPr>
            <w:color w:val="0000FF"/>
          </w:rPr>
          <w:t>графе 9</w:t>
        </w:r>
      </w:hyperlink>
      <w:r>
        <w:t xml:space="preserve"> формы проставляются подписи должностных лиц, указанных в </w:t>
      </w:r>
      <w:hyperlink w:anchor="P257" w:history="1">
        <w:r>
          <w:rPr>
            <w:color w:val="0000FF"/>
          </w:rPr>
          <w:t>графе 5</w:t>
        </w:r>
      </w:hyperlink>
      <w:r>
        <w:t xml:space="preserve"> Карты внутреннего контроля.</w:t>
      </w: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jc w:val="right"/>
        <w:outlineLvl w:val="1"/>
      </w:pPr>
      <w:r>
        <w:t>Приложение N 2</w:t>
      </w:r>
    </w:p>
    <w:p w:rsidR="00C10DD3" w:rsidRDefault="00C10DD3">
      <w:pPr>
        <w:pStyle w:val="ConsPlusNormal"/>
        <w:jc w:val="right"/>
      </w:pPr>
      <w:r>
        <w:t>к Стандарту внутреннего контроля</w:t>
      </w:r>
    </w:p>
    <w:p w:rsidR="00C10DD3" w:rsidRDefault="00C10DD3">
      <w:pPr>
        <w:pStyle w:val="ConsPlusNormal"/>
        <w:jc w:val="right"/>
      </w:pPr>
      <w:r>
        <w:t>Федерального казначейства</w:t>
      </w:r>
    </w:p>
    <w:p w:rsidR="00C10DD3" w:rsidRDefault="00C10DD3">
      <w:pPr>
        <w:pStyle w:val="ConsPlusNormal"/>
      </w:pPr>
    </w:p>
    <w:p w:rsidR="00C10DD3" w:rsidRDefault="00C10DD3">
      <w:pPr>
        <w:pStyle w:val="ConsPlusNormal"/>
        <w:jc w:val="center"/>
      </w:pPr>
      <w:bookmarkStart w:id="16" w:name="P314"/>
      <w:bookmarkEnd w:id="16"/>
      <w:r>
        <w:t>ФОРМА ПЕРЕЧНЯ</w:t>
      </w:r>
    </w:p>
    <w:p w:rsidR="00C10DD3" w:rsidRDefault="00C10DD3">
      <w:pPr>
        <w:pStyle w:val="ConsPlusNormal"/>
        <w:jc w:val="center"/>
      </w:pPr>
      <w:r>
        <w:t>ОПЕРАЦИЙ, ДЕЙСТВИЙ (В ТОМ ЧИСЛЕ ПО ФОРМИРОВАНИЮ ДОКУМЕНТОВ),</w:t>
      </w:r>
    </w:p>
    <w:p w:rsidR="00C10DD3" w:rsidRDefault="00C10DD3">
      <w:pPr>
        <w:pStyle w:val="ConsPlusNormal"/>
        <w:jc w:val="center"/>
      </w:pPr>
      <w:r>
        <w:t>НЕОБХОДИМЫХ ДЛЯ ВЫПОЛНЕНИЯ ФУНКЦИЙ И ОСУЩЕСТВЛЕНИЯ</w:t>
      </w:r>
    </w:p>
    <w:p w:rsidR="00C10DD3" w:rsidRDefault="00C10DD3">
      <w:pPr>
        <w:pStyle w:val="ConsPlusNormal"/>
        <w:jc w:val="center"/>
      </w:pPr>
      <w:r>
        <w:t>ПОЛНОМОЧИЙ В УСТАНОВЛЕННОЙ СФЕРЕ ДЕЯТЕЛЬНОСТИ</w:t>
      </w:r>
    </w:p>
    <w:p w:rsidR="00C10DD3" w:rsidRDefault="00C10DD3">
      <w:pPr>
        <w:pStyle w:val="ConsPlusNormal"/>
      </w:pPr>
    </w:p>
    <w:p w:rsidR="00C10DD3" w:rsidRDefault="00C10DD3">
      <w:pPr>
        <w:pStyle w:val="ConsPlusNormal"/>
        <w:jc w:val="center"/>
      </w:pPr>
      <w:r>
        <w:t>Перечень</w:t>
      </w:r>
    </w:p>
    <w:p w:rsidR="00C10DD3" w:rsidRDefault="00C10DD3">
      <w:pPr>
        <w:pStyle w:val="ConsPlusNormal"/>
        <w:jc w:val="center"/>
      </w:pPr>
      <w:r>
        <w:t>операций, действий (в том числе по формированию документов),</w:t>
      </w:r>
    </w:p>
    <w:p w:rsidR="00C10DD3" w:rsidRDefault="00C10DD3">
      <w:pPr>
        <w:pStyle w:val="ConsPlusNormal"/>
        <w:jc w:val="center"/>
      </w:pPr>
      <w:r>
        <w:t>необходимых для выполнения функций и осуществления</w:t>
      </w:r>
    </w:p>
    <w:p w:rsidR="00C10DD3" w:rsidRDefault="00C10DD3">
      <w:pPr>
        <w:pStyle w:val="ConsPlusNormal"/>
        <w:jc w:val="center"/>
      </w:pPr>
      <w:r>
        <w:t>полномочий в установленной сфере деятельности,</w:t>
      </w:r>
    </w:p>
    <w:p w:rsidR="00C10DD3" w:rsidRDefault="00C10DD3">
      <w:pPr>
        <w:pStyle w:val="ConsPlusNormal"/>
        <w:jc w:val="center"/>
      </w:pPr>
      <w:r>
        <w:t>на ____________ год</w:t>
      </w:r>
    </w:p>
    <w:p w:rsidR="00C10DD3" w:rsidRDefault="00C10DD3">
      <w:pPr>
        <w:pStyle w:val="ConsPlusNormal"/>
      </w:pPr>
    </w:p>
    <w:p w:rsidR="00C10DD3" w:rsidRDefault="00C10DD3">
      <w:pPr>
        <w:pStyle w:val="ConsPlusNormal"/>
        <w:ind w:firstLine="540"/>
        <w:jc w:val="both"/>
      </w:pPr>
      <w:r>
        <w:t>Наименование органа Федерального казначейства, казенного учреждения _________________</w:t>
      </w:r>
    </w:p>
    <w:p w:rsidR="00C10DD3" w:rsidRDefault="00C10DD3">
      <w:pPr>
        <w:pStyle w:val="ConsPlusNormal"/>
        <w:spacing w:before="220"/>
        <w:ind w:firstLine="540"/>
        <w:jc w:val="both"/>
      </w:pPr>
      <w:r>
        <w:t>Наименование структурного подразделения ______________________________</w:t>
      </w:r>
    </w:p>
    <w:p w:rsidR="00C10DD3" w:rsidRDefault="00C10DD3">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4252"/>
        <w:gridCol w:w="4138"/>
      </w:tblGrid>
      <w:tr w:rsidR="00C10DD3">
        <w:tc>
          <w:tcPr>
            <w:tcW w:w="567" w:type="dxa"/>
            <w:vAlign w:val="center"/>
          </w:tcPr>
          <w:p w:rsidR="00C10DD3" w:rsidRDefault="00C10DD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4252" w:type="dxa"/>
            <w:vAlign w:val="center"/>
          </w:tcPr>
          <w:p w:rsidR="00C10DD3" w:rsidRDefault="00C10DD3">
            <w:pPr>
              <w:pStyle w:val="ConsPlusNormal"/>
              <w:jc w:val="center"/>
            </w:pPr>
            <w:r>
              <w:t>Предмет внутреннего контроля</w:t>
            </w:r>
          </w:p>
        </w:tc>
        <w:tc>
          <w:tcPr>
            <w:tcW w:w="4138" w:type="dxa"/>
            <w:vAlign w:val="center"/>
          </w:tcPr>
          <w:p w:rsidR="00C10DD3" w:rsidRDefault="00C10DD3">
            <w:pPr>
              <w:pStyle w:val="ConsPlusNormal"/>
              <w:jc w:val="center"/>
            </w:pPr>
            <w:r>
              <w:t>Необходимость проведения контрольных действий</w:t>
            </w:r>
          </w:p>
        </w:tc>
      </w:tr>
      <w:tr w:rsidR="00C10DD3">
        <w:tc>
          <w:tcPr>
            <w:tcW w:w="567" w:type="dxa"/>
            <w:vAlign w:val="center"/>
          </w:tcPr>
          <w:p w:rsidR="00C10DD3" w:rsidRDefault="00C10DD3">
            <w:pPr>
              <w:pStyle w:val="ConsPlusNormal"/>
              <w:jc w:val="center"/>
            </w:pPr>
            <w:bookmarkStart w:id="17" w:name="P331"/>
            <w:bookmarkEnd w:id="17"/>
            <w:r>
              <w:t>1</w:t>
            </w:r>
          </w:p>
        </w:tc>
        <w:tc>
          <w:tcPr>
            <w:tcW w:w="4252" w:type="dxa"/>
            <w:vAlign w:val="center"/>
          </w:tcPr>
          <w:p w:rsidR="00C10DD3" w:rsidRDefault="00C10DD3">
            <w:pPr>
              <w:pStyle w:val="ConsPlusNormal"/>
              <w:jc w:val="center"/>
            </w:pPr>
            <w:bookmarkStart w:id="18" w:name="P332"/>
            <w:bookmarkEnd w:id="18"/>
            <w:r>
              <w:t>2</w:t>
            </w:r>
          </w:p>
        </w:tc>
        <w:tc>
          <w:tcPr>
            <w:tcW w:w="4138" w:type="dxa"/>
            <w:vAlign w:val="center"/>
          </w:tcPr>
          <w:p w:rsidR="00C10DD3" w:rsidRDefault="00C10DD3">
            <w:pPr>
              <w:pStyle w:val="ConsPlusNormal"/>
              <w:jc w:val="center"/>
            </w:pPr>
            <w:bookmarkStart w:id="19" w:name="P333"/>
            <w:bookmarkEnd w:id="19"/>
            <w:r>
              <w:t>3</w:t>
            </w:r>
          </w:p>
        </w:tc>
      </w:tr>
      <w:tr w:rsidR="00C10DD3">
        <w:tc>
          <w:tcPr>
            <w:tcW w:w="567" w:type="dxa"/>
          </w:tcPr>
          <w:p w:rsidR="00C10DD3" w:rsidRDefault="00C10DD3">
            <w:pPr>
              <w:pStyle w:val="ConsPlusNormal"/>
            </w:pPr>
          </w:p>
        </w:tc>
        <w:tc>
          <w:tcPr>
            <w:tcW w:w="4252" w:type="dxa"/>
          </w:tcPr>
          <w:p w:rsidR="00C10DD3" w:rsidRDefault="00C10DD3">
            <w:pPr>
              <w:pStyle w:val="ConsPlusNormal"/>
            </w:pPr>
          </w:p>
        </w:tc>
        <w:tc>
          <w:tcPr>
            <w:tcW w:w="4138" w:type="dxa"/>
          </w:tcPr>
          <w:p w:rsidR="00C10DD3" w:rsidRDefault="00C10DD3">
            <w:pPr>
              <w:pStyle w:val="ConsPlusNormal"/>
            </w:pPr>
          </w:p>
        </w:tc>
      </w:tr>
      <w:tr w:rsidR="00C10DD3">
        <w:tc>
          <w:tcPr>
            <w:tcW w:w="567" w:type="dxa"/>
          </w:tcPr>
          <w:p w:rsidR="00C10DD3" w:rsidRDefault="00C10DD3">
            <w:pPr>
              <w:pStyle w:val="ConsPlusNormal"/>
            </w:pPr>
          </w:p>
        </w:tc>
        <w:tc>
          <w:tcPr>
            <w:tcW w:w="4252" w:type="dxa"/>
          </w:tcPr>
          <w:p w:rsidR="00C10DD3" w:rsidRDefault="00C10DD3">
            <w:pPr>
              <w:pStyle w:val="ConsPlusNormal"/>
            </w:pPr>
          </w:p>
        </w:tc>
        <w:tc>
          <w:tcPr>
            <w:tcW w:w="4138" w:type="dxa"/>
          </w:tcPr>
          <w:p w:rsidR="00C10DD3" w:rsidRDefault="00C10DD3">
            <w:pPr>
              <w:pStyle w:val="ConsPlusNormal"/>
            </w:pPr>
          </w:p>
        </w:tc>
      </w:tr>
      <w:tr w:rsidR="00C10DD3">
        <w:tc>
          <w:tcPr>
            <w:tcW w:w="567" w:type="dxa"/>
          </w:tcPr>
          <w:p w:rsidR="00C10DD3" w:rsidRDefault="00C10DD3">
            <w:pPr>
              <w:pStyle w:val="ConsPlusNormal"/>
            </w:pPr>
          </w:p>
        </w:tc>
        <w:tc>
          <w:tcPr>
            <w:tcW w:w="4252" w:type="dxa"/>
          </w:tcPr>
          <w:p w:rsidR="00C10DD3" w:rsidRDefault="00C10DD3">
            <w:pPr>
              <w:pStyle w:val="ConsPlusNormal"/>
            </w:pPr>
          </w:p>
        </w:tc>
        <w:tc>
          <w:tcPr>
            <w:tcW w:w="4138" w:type="dxa"/>
          </w:tcPr>
          <w:p w:rsidR="00C10DD3" w:rsidRDefault="00C10DD3">
            <w:pPr>
              <w:pStyle w:val="ConsPlusNormal"/>
            </w:pPr>
          </w:p>
        </w:tc>
      </w:tr>
    </w:tbl>
    <w:p w:rsidR="00C10DD3" w:rsidRDefault="00C10DD3">
      <w:pPr>
        <w:pStyle w:val="ConsPlusNormal"/>
      </w:pPr>
    </w:p>
    <w:p w:rsidR="00C10DD3" w:rsidRDefault="00C10DD3">
      <w:pPr>
        <w:pStyle w:val="ConsPlusNonformat"/>
        <w:jc w:val="both"/>
      </w:pPr>
      <w:r>
        <w:t>Начальник структурного подразделения</w:t>
      </w:r>
    </w:p>
    <w:p w:rsidR="00C10DD3" w:rsidRDefault="00C10DD3">
      <w:pPr>
        <w:pStyle w:val="ConsPlusNonformat"/>
        <w:jc w:val="both"/>
      </w:pPr>
      <w:r>
        <w:t>(иное уполномоченное лицо)           _____________    _____________________</w:t>
      </w:r>
    </w:p>
    <w:p w:rsidR="00C10DD3" w:rsidRDefault="00C10DD3">
      <w:pPr>
        <w:pStyle w:val="ConsPlusNonformat"/>
        <w:jc w:val="both"/>
      </w:pPr>
      <w:r>
        <w:t xml:space="preserve">                                        подпись        расшифровка подписи</w:t>
      </w:r>
    </w:p>
    <w:p w:rsidR="00C10DD3" w:rsidRDefault="00C10DD3">
      <w:pPr>
        <w:pStyle w:val="ConsPlusNonformat"/>
        <w:jc w:val="both"/>
      </w:pPr>
    </w:p>
    <w:p w:rsidR="00C10DD3" w:rsidRDefault="00C10DD3">
      <w:pPr>
        <w:pStyle w:val="ConsPlusNonformat"/>
        <w:jc w:val="both"/>
      </w:pPr>
      <w:r>
        <w:t xml:space="preserve">                                                    "__" __________ 20__ г.</w:t>
      </w:r>
    </w:p>
    <w:p w:rsidR="00C10DD3" w:rsidRDefault="00C10DD3">
      <w:pPr>
        <w:pStyle w:val="ConsPlusNormal"/>
      </w:pPr>
    </w:p>
    <w:p w:rsidR="00C10DD3" w:rsidRDefault="00C10DD3">
      <w:pPr>
        <w:pStyle w:val="ConsPlusNormal"/>
        <w:jc w:val="center"/>
        <w:outlineLvl w:val="2"/>
      </w:pPr>
      <w:r>
        <w:t>Указания</w:t>
      </w:r>
    </w:p>
    <w:p w:rsidR="00C10DD3" w:rsidRDefault="00C10DD3">
      <w:pPr>
        <w:pStyle w:val="ConsPlusNormal"/>
        <w:jc w:val="center"/>
      </w:pPr>
      <w:proofErr w:type="gramStart"/>
      <w:r>
        <w:t>по заполнению формы перечня операций, действий (в том числе</w:t>
      </w:r>
      <w:proofErr w:type="gramEnd"/>
    </w:p>
    <w:p w:rsidR="00C10DD3" w:rsidRDefault="00C10DD3">
      <w:pPr>
        <w:pStyle w:val="ConsPlusNormal"/>
        <w:jc w:val="center"/>
      </w:pPr>
      <w:r>
        <w:t>по формированию документов), необходимых для выполнения</w:t>
      </w:r>
    </w:p>
    <w:p w:rsidR="00C10DD3" w:rsidRDefault="00C10DD3">
      <w:pPr>
        <w:pStyle w:val="ConsPlusNormal"/>
        <w:jc w:val="center"/>
      </w:pPr>
      <w:r>
        <w:t>функций и осуществления полномочий в установленной сфере</w:t>
      </w:r>
    </w:p>
    <w:p w:rsidR="00C10DD3" w:rsidRDefault="00C10DD3">
      <w:pPr>
        <w:pStyle w:val="ConsPlusNormal"/>
        <w:jc w:val="center"/>
      </w:pPr>
      <w:r>
        <w:t>деятельности</w:t>
      </w:r>
    </w:p>
    <w:p w:rsidR="00C10DD3" w:rsidRDefault="00C10DD3">
      <w:pPr>
        <w:pStyle w:val="ConsPlusNormal"/>
      </w:pPr>
    </w:p>
    <w:p w:rsidR="00C10DD3" w:rsidRDefault="00C10DD3">
      <w:pPr>
        <w:pStyle w:val="ConsPlusNormal"/>
        <w:ind w:firstLine="540"/>
        <w:jc w:val="both"/>
      </w:pPr>
      <w:r>
        <w:t>1. В заголовочной части формы последовательно указываются:</w:t>
      </w:r>
    </w:p>
    <w:p w:rsidR="00C10DD3" w:rsidRDefault="00C10DD3">
      <w:pPr>
        <w:pStyle w:val="ConsPlusNormal"/>
        <w:spacing w:before="220"/>
        <w:ind w:firstLine="540"/>
        <w:jc w:val="both"/>
      </w:pPr>
      <w:r>
        <w:t>очередной год;</w:t>
      </w:r>
    </w:p>
    <w:p w:rsidR="00C10DD3" w:rsidRDefault="00C10DD3">
      <w:pPr>
        <w:pStyle w:val="ConsPlusNormal"/>
        <w:spacing w:before="220"/>
        <w:ind w:firstLine="540"/>
        <w:jc w:val="both"/>
      </w:pPr>
      <w:r>
        <w:t>полное наименование органа Федерального казначейства, казенного учреждения;</w:t>
      </w:r>
    </w:p>
    <w:p w:rsidR="00C10DD3" w:rsidRDefault="00C10DD3">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C10DD3" w:rsidRDefault="00C10DD3">
      <w:pPr>
        <w:pStyle w:val="ConsPlusNormal"/>
        <w:spacing w:before="220"/>
        <w:ind w:firstLine="540"/>
        <w:jc w:val="both"/>
      </w:pPr>
      <w:r>
        <w:t xml:space="preserve">2. В </w:t>
      </w:r>
      <w:hyperlink w:anchor="P331" w:history="1">
        <w:r>
          <w:rPr>
            <w:color w:val="0000FF"/>
          </w:rPr>
          <w:t>графе 1</w:t>
        </w:r>
      </w:hyperlink>
      <w:r>
        <w:t xml:space="preserve"> формы указывается порядковый номер предмета внутреннего контроля, в отношении которого принимается решение о необходимости либо отсутствии необходимости проведения контрольных действий.</w:t>
      </w:r>
    </w:p>
    <w:p w:rsidR="00C10DD3" w:rsidRDefault="00C10DD3">
      <w:pPr>
        <w:pStyle w:val="ConsPlusNormal"/>
        <w:spacing w:before="220"/>
        <w:ind w:firstLine="540"/>
        <w:jc w:val="both"/>
      </w:pPr>
      <w:r>
        <w:t xml:space="preserve">3. В </w:t>
      </w:r>
      <w:hyperlink w:anchor="P332" w:history="1">
        <w:r>
          <w:rPr>
            <w:color w:val="0000FF"/>
          </w:rPr>
          <w:t>графе 2</w:t>
        </w:r>
      </w:hyperlink>
      <w:r>
        <w:t xml:space="preserve"> формы указывается наименование предмета внутреннего контроля (операции, действия (в том числе по формированию документов)), в отношении которого принимается решение о необходимости либо отсутствии необходимости проведения контрольных действий.</w:t>
      </w:r>
    </w:p>
    <w:p w:rsidR="00C10DD3" w:rsidRDefault="00C10DD3">
      <w:pPr>
        <w:pStyle w:val="ConsPlusNormal"/>
        <w:spacing w:before="220"/>
        <w:ind w:firstLine="540"/>
        <w:jc w:val="both"/>
      </w:pPr>
      <w:r>
        <w:t xml:space="preserve">4. В </w:t>
      </w:r>
      <w:hyperlink w:anchor="P333" w:history="1">
        <w:r>
          <w:rPr>
            <w:color w:val="0000FF"/>
          </w:rPr>
          <w:t>графе 3</w:t>
        </w:r>
      </w:hyperlink>
      <w:r>
        <w:t xml:space="preserve"> формы указывается решение о необходимости либо отсутствии необходимости проведения контрольных действий в отношении соответствующего предмета внутреннего контроля (</w:t>
      </w:r>
      <w:proofErr w:type="gramStart"/>
      <w:r>
        <w:t>есть</w:t>
      </w:r>
      <w:proofErr w:type="gramEnd"/>
      <w:r>
        <w:t>/нет).</w:t>
      </w: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jc w:val="right"/>
        <w:outlineLvl w:val="1"/>
      </w:pPr>
      <w:r>
        <w:t>Приложение N 3</w:t>
      </w:r>
    </w:p>
    <w:p w:rsidR="00C10DD3" w:rsidRDefault="00C10DD3">
      <w:pPr>
        <w:pStyle w:val="ConsPlusNormal"/>
        <w:jc w:val="right"/>
      </w:pPr>
      <w:r>
        <w:t>к Стандарту внутреннего контроля</w:t>
      </w:r>
    </w:p>
    <w:p w:rsidR="00C10DD3" w:rsidRDefault="00C10DD3">
      <w:pPr>
        <w:pStyle w:val="ConsPlusNormal"/>
        <w:jc w:val="right"/>
      </w:pPr>
      <w:r>
        <w:t>Федерального казначейства</w:t>
      </w:r>
    </w:p>
    <w:p w:rsidR="00C10DD3" w:rsidRDefault="00C10DD3">
      <w:pPr>
        <w:pStyle w:val="ConsPlusNormal"/>
      </w:pPr>
    </w:p>
    <w:p w:rsidR="00C10DD3" w:rsidRDefault="00C10DD3">
      <w:pPr>
        <w:pStyle w:val="ConsPlusNormal"/>
        <w:jc w:val="center"/>
      </w:pPr>
      <w:bookmarkStart w:id="20" w:name="P372"/>
      <w:bookmarkEnd w:id="20"/>
      <w:r>
        <w:t>ФОРМА ЖУРНАЛА</w:t>
      </w:r>
    </w:p>
    <w:p w:rsidR="00C10DD3" w:rsidRDefault="00C10DD3">
      <w:pPr>
        <w:pStyle w:val="ConsPlusNormal"/>
        <w:jc w:val="center"/>
      </w:pPr>
      <w:r>
        <w:t>УЧЕТА ВЫЯВЛЕННЫХ НАРУШЕНИЙ ЗА ТЕКУЩИЙ ГОД</w:t>
      </w:r>
    </w:p>
    <w:p w:rsidR="00C10DD3" w:rsidRDefault="00C10DD3">
      <w:pPr>
        <w:pStyle w:val="ConsPlusNormal"/>
      </w:pPr>
    </w:p>
    <w:p w:rsidR="00C10DD3" w:rsidRDefault="00C10DD3">
      <w:pPr>
        <w:pStyle w:val="ConsPlusNormal"/>
        <w:jc w:val="center"/>
      </w:pPr>
      <w:r>
        <w:t>Журнал</w:t>
      </w:r>
    </w:p>
    <w:p w:rsidR="00C10DD3" w:rsidRDefault="00C10DD3">
      <w:pPr>
        <w:pStyle w:val="ConsPlusNormal"/>
        <w:jc w:val="center"/>
      </w:pPr>
      <w:r>
        <w:t>учета выявленных нарушений за ________ год</w:t>
      </w:r>
    </w:p>
    <w:p w:rsidR="00C10DD3" w:rsidRDefault="00C10DD3">
      <w:pPr>
        <w:pStyle w:val="ConsPlusNormal"/>
      </w:pPr>
    </w:p>
    <w:p w:rsidR="00C10DD3" w:rsidRDefault="00C10DD3">
      <w:pPr>
        <w:pStyle w:val="ConsPlusNormal"/>
        <w:ind w:firstLine="540"/>
        <w:jc w:val="both"/>
      </w:pPr>
      <w:r>
        <w:t>Наименование органа Федерального казначейства, казенного учреждения _________________</w:t>
      </w:r>
    </w:p>
    <w:p w:rsidR="00C10DD3" w:rsidRDefault="00C10DD3">
      <w:pPr>
        <w:pStyle w:val="ConsPlusNormal"/>
        <w:spacing w:before="220"/>
        <w:ind w:firstLine="540"/>
        <w:jc w:val="both"/>
      </w:pPr>
      <w:r>
        <w:t>Наименование структурного подразделения ______________________________</w:t>
      </w:r>
    </w:p>
    <w:p w:rsidR="00C10DD3" w:rsidRDefault="00C10DD3">
      <w:pPr>
        <w:sectPr w:rsidR="00C10DD3">
          <w:pgSz w:w="11905" w:h="16838"/>
          <w:pgMar w:top="1134" w:right="850" w:bottom="1134" w:left="1701" w:header="0" w:footer="0" w:gutter="0"/>
          <w:cols w:space="720"/>
        </w:sectPr>
      </w:pPr>
    </w:p>
    <w:p w:rsidR="00C10DD3" w:rsidRDefault="00C10DD3">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069"/>
        <w:gridCol w:w="1399"/>
        <w:gridCol w:w="1399"/>
        <w:gridCol w:w="1399"/>
        <w:gridCol w:w="1699"/>
        <w:gridCol w:w="1399"/>
        <w:gridCol w:w="1639"/>
        <w:gridCol w:w="1579"/>
        <w:gridCol w:w="1639"/>
      </w:tblGrid>
      <w:tr w:rsidR="00C10DD3">
        <w:tc>
          <w:tcPr>
            <w:tcW w:w="454" w:type="dxa"/>
          </w:tcPr>
          <w:p w:rsidR="00C10DD3" w:rsidRDefault="00C10DD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069" w:type="dxa"/>
          </w:tcPr>
          <w:p w:rsidR="00C10DD3" w:rsidRDefault="00C10DD3">
            <w:pPr>
              <w:pStyle w:val="ConsPlusNormal"/>
              <w:jc w:val="center"/>
            </w:pPr>
            <w:r>
              <w:t>Дата внесения записи</w:t>
            </w:r>
          </w:p>
        </w:tc>
        <w:tc>
          <w:tcPr>
            <w:tcW w:w="1399" w:type="dxa"/>
          </w:tcPr>
          <w:p w:rsidR="00C10DD3" w:rsidRDefault="00C10DD3">
            <w:pPr>
              <w:pStyle w:val="ConsPlusNormal"/>
              <w:jc w:val="center"/>
            </w:pPr>
            <w:r>
              <w:t>Ф.И.О., должность субъекта внутреннего контроля, выявившего нарушение</w:t>
            </w:r>
          </w:p>
        </w:tc>
        <w:tc>
          <w:tcPr>
            <w:tcW w:w="1399" w:type="dxa"/>
          </w:tcPr>
          <w:p w:rsidR="00C10DD3" w:rsidRDefault="00C10DD3">
            <w:pPr>
              <w:pStyle w:val="ConsPlusNormal"/>
              <w:jc w:val="center"/>
            </w:pPr>
            <w:r>
              <w:t>Предмет внутреннего контроля</w:t>
            </w:r>
          </w:p>
        </w:tc>
        <w:tc>
          <w:tcPr>
            <w:tcW w:w="1399" w:type="dxa"/>
          </w:tcPr>
          <w:p w:rsidR="00C10DD3" w:rsidRDefault="00C10DD3">
            <w:pPr>
              <w:pStyle w:val="ConsPlusNormal"/>
              <w:jc w:val="center"/>
            </w:pPr>
            <w:r>
              <w:t>Объект внутреннего контроля</w:t>
            </w:r>
          </w:p>
        </w:tc>
        <w:tc>
          <w:tcPr>
            <w:tcW w:w="1699" w:type="dxa"/>
          </w:tcPr>
          <w:p w:rsidR="00C10DD3" w:rsidRDefault="00C10DD3">
            <w:pPr>
              <w:pStyle w:val="ConsPlusNormal"/>
              <w:jc w:val="center"/>
            </w:pPr>
            <w:r>
              <w:t>Наименование операции, действия (в том числе по формированию документов), в отношении которых выявлено нарушение</w:t>
            </w:r>
          </w:p>
        </w:tc>
        <w:tc>
          <w:tcPr>
            <w:tcW w:w="1399" w:type="dxa"/>
          </w:tcPr>
          <w:p w:rsidR="00C10DD3" w:rsidRDefault="00C10DD3">
            <w:pPr>
              <w:pStyle w:val="ConsPlusNormal"/>
              <w:jc w:val="center"/>
            </w:pPr>
            <w:r>
              <w:t xml:space="preserve">Код риска, результаты внутреннего контроля </w:t>
            </w:r>
            <w:hyperlink w:anchor="P423" w:history="1">
              <w:r>
                <w:rPr>
                  <w:color w:val="0000FF"/>
                </w:rPr>
                <w:t>&lt;*&gt;</w:t>
              </w:r>
            </w:hyperlink>
          </w:p>
        </w:tc>
        <w:tc>
          <w:tcPr>
            <w:tcW w:w="1639" w:type="dxa"/>
          </w:tcPr>
          <w:p w:rsidR="00C10DD3" w:rsidRDefault="00C10DD3">
            <w:pPr>
              <w:pStyle w:val="ConsPlusNormal"/>
              <w:jc w:val="center"/>
            </w:pPr>
            <w:r>
              <w:t>Подпись начальника структурного подразделения</w:t>
            </w:r>
          </w:p>
        </w:tc>
        <w:tc>
          <w:tcPr>
            <w:tcW w:w="1579" w:type="dxa"/>
            <w:vAlign w:val="bottom"/>
          </w:tcPr>
          <w:p w:rsidR="00C10DD3" w:rsidRDefault="00C10DD3">
            <w:pPr>
              <w:pStyle w:val="ConsPlusNormal"/>
              <w:jc w:val="center"/>
            </w:pPr>
            <w:r>
              <w:t>Подпись руководителя (заместителя руководителя) органа Федерального казначейства, директора (заместителя директора) казенного учреждения</w:t>
            </w:r>
          </w:p>
        </w:tc>
        <w:tc>
          <w:tcPr>
            <w:tcW w:w="1639" w:type="dxa"/>
          </w:tcPr>
          <w:p w:rsidR="00C10DD3" w:rsidRDefault="00C10DD3">
            <w:pPr>
              <w:pStyle w:val="ConsPlusNormal"/>
              <w:jc w:val="center"/>
            </w:pPr>
            <w:r>
              <w:t>Решение, принятое начальником структурного подразделения (кратко)</w:t>
            </w:r>
          </w:p>
        </w:tc>
      </w:tr>
      <w:tr w:rsidR="00C10DD3">
        <w:tc>
          <w:tcPr>
            <w:tcW w:w="454" w:type="dxa"/>
            <w:vAlign w:val="center"/>
          </w:tcPr>
          <w:p w:rsidR="00C10DD3" w:rsidRDefault="00C10DD3">
            <w:pPr>
              <w:pStyle w:val="ConsPlusNormal"/>
              <w:jc w:val="center"/>
            </w:pPr>
            <w:bookmarkStart w:id="21" w:name="P391"/>
            <w:bookmarkEnd w:id="21"/>
            <w:r>
              <w:t>1</w:t>
            </w:r>
          </w:p>
        </w:tc>
        <w:tc>
          <w:tcPr>
            <w:tcW w:w="1069" w:type="dxa"/>
            <w:vAlign w:val="center"/>
          </w:tcPr>
          <w:p w:rsidR="00C10DD3" w:rsidRDefault="00C10DD3">
            <w:pPr>
              <w:pStyle w:val="ConsPlusNormal"/>
              <w:jc w:val="center"/>
            </w:pPr>
            <w:bookmarkStart w:id="22" w:name="P392"/>
            <w:bookmarkEnd w:id="22"/>
            <w:r>
              <w:t>2</w:t>
            </w:r>
          </w:p>
        </w:tc>
        <w:tc>
          <w:tcPr>
            <w:tcW w:w="1399" w:type="dxa"/>
            <w:vAlign w:val="center"/>
          </w:tcPr>
          <w:p w:rsidR="00C10DD3" w:rsidRDefault="00C10DD3">
            <w:pPr>
              <w:pStyle w:val="ConsPlusNormal"/>
              <w:jc w:val="center"/>
            </w:pPr>
            <w:bookmarkStart w:id="23" w:name="P393"/>
            <w:bookmarkEnd w:id="23"/>
            <w:r>
              <w:t>3</w:t>
            </w:r>
          </w:p>
        </w:tc>
        <w:tc>
          <w:tcPr>
            <w:tcW w:w="1399" w:type="dxa"/>
            <w:vAlign w:val="center"/>
          </w:tcPr>
          <w:p w:rsidR="00C10DD3" w:rsidRDefault="00C10DD3">
            <w:pPr>
              <w:pStyle w:val="ConsPlusNormal"/>
              <w:jc w:val="center"/>
            </w:pPr>
            <w:bookmarkStart w:id="24" w:name="P394"/>
            <w:bookmarkEnd w:id="24"/>
            <w:r>
              <w:t>4</w:t>
            </w:r>
          </w:p>
        </w:tc>
        <w:tc>
          <w:tcPr>
            <w:tcW w:w="1399" w:type="dxa"/>
            <w:vAlign w:val="center"/>
          </w:tcPr>
          <w:p w:rsidR="00C10DD3" w:rsidRDefault="00C10DD3">
            <w:pPr>
              <w:pStyle w:val="ConsPlusNormal"/>
              <w:jc w:val="center"/>
            </w:pPr>
            <w:bookmarkStart w:id="25" w:name="P395"/>
            <w:bookmarkEnd w:id="25"/>
            <w:r>
              <w:t>5</w:t>
            </w:r>
          </w:p>
        </w:tc>
        <w:tc>
          <w:tcPr>
            <w:tcW w:w="1699" w:type="dxa"/>
            <w:vAlign w:val="center"/>
          </w:tcPr>
          <w:p w:rsidR="00C10DD3" w:rsidRDefault="00C10DD3">
            <w:pPr>
              <w:pStyle w:val="ConsPlusNormal"/>
              <w:jc w:val="center"/>
            </w:pPr>
            <w:bookmarkStart w:id="26" w:name="P396"/>
            <w:bookmarkEnd w:id="26"/>
            <w:r>
              <w:t>6</w:t>
            </w:r>
          </w:p>
        </w:tc>
        <w:tc>
          <w:tcPr>
            <w:tcW w:w="1399" w:type="dxa"/>
            <w:vAlign w:val="center"/>
          </w:tcPr>
          <w:p w:rsidR="00C10DD3" w:rsidRDefault="00C10DD3">
            <w:pPr>
              <w:pStyle w:val="ConsPlusNormal"/>
              <w:jc w:val="center"/>
            </w:pPr>
            <w:bookmarkStart w:id="27" w:name="P397"/>
            <w:bookmarkEnd w:id="27"/>
            <w:r>
              <w:t>7</w:t>
            </w:r>
          </w:p>
        </w:tc>
        <w:tc>
          <w:tcPr>
            <w:tcW w:w="1639" w:type="dxa"/>
            <w:vAlign w:val="center"/>
          </w:tcPr>
          <w:p w:rsidR="00C10DD3" w:rsidRDefault="00C10DD3">
            <w:pPr>
              <w:pStyle w:val="ConsPlusNormal"/>
              <w:jc w:val="center"/>
            </w:pPr>
            <w:bookmarkStart w:id="28" w:name="P398"/>
            <w:bookmarkEnd w:id="28"/>
            <w:r>
              <w:t>8</w:t>
            </w:r>
          </w:p>
        </w:tc>
        <w:tc>
          <w:tcPr>
            <w:tcW w:w="1579" w:type="dxa"/>
            <w:vAlign w:val="center"/>
          </w:tcPr>
          <w:p w:rsidR="00C10DD3" w:rsidRDefault="00C10DD3">
            <w:pPr>
              <w:pStyle w:val="ConsPlusNormal"/>
              <w:jc w:val="center"/>
            </w:pPr>
            <w:bookmarkStart w:id="29" w:name="P399"/>
            <w:bookmarkEnd w:id="29"/>
            <w:r>
              <w:t>9</w:t>
            </w:r>
          </w:p>
        </w:tc>
        <w:tc>
          <w:tcPr>
            <w:tcW w:w="1639" w:type="dxa"/>
            <w:vAlign w:val="center"/>
          </w:tcPr>
          <w:p w:rsidR="00C10DD3" w:rsidRDefault="00C10DD3">
            <w:pPr>
              <w:pStyle w:val="ConsPlusNormal"/>
              <w:jc w:val="center"/>
            </w:pPr>
            <w:bookmarkStart w:id="30" w:name="P400"/>
            <w:bookmarkEnd w:id="30"/>
            <w:r>
              <w:t>10</w:t>
            </w:r>
          </w:p>
        </w:tc>
      </w:tr>
      <w:tr w:rsidR="00C10DD3">
        <w:tc>
          <w:tcPr>
            <w:tcW w:w="454" w:type="dxa"/>
          </w:tcPr>
          <w:p w:rsidR="00C10DD3" w:rsidRDefault="00C10DD3">
            <w:pPr>
              <w:pStyle w:val="ConsPlusNormal"/>
            </w:pPr>
          </w:p>
        </w:tc>
        <w:tc>
          <w:tcPr>
            <w:tcW w:w="1069" w:type="dxa"/>
          </w:tcPr>
          <w:p w:rsidR="00C10DD3" w:rsidRDefault="00C10DD3">
            <w:pPr>
              <w:pStyle w:val="ConsPlusNormal"/>
            </w:pPr>
          </w:p>
        </w:tc>
        <w:tc>
          <w:tcPr>
            <w:tcW w:w="1399" w:type="dxa"/>
          </w:tcPr>
          <w:p w:rsidR="00C10DD3" w:rsidRDefault="00C10DD3">
            <w:pPr>
              <w:pStyle w:val="ConsPlusNormal"/>
            </w:pPr>
          </w:p>
        </w:tc>
        <w:tc>
          <w:tcPr>
            <w:tcW w:w="1399" w:type="dxa"/>
          </w:tcPr>
          <w:p w:rsidR="00C10DD3" w:rsidRDefault="00C10DD3">
            <w:pPr>
              <w:pStyle w:val="ConsPlusNormal"/>
            </w:pPr>
          </w:p>
        </w:tc>
        <w:tc>
          <w:tcPr>
            <w:tcW w:w="1399" w:type="dxa"/>
          </w:tcPr>
          <w:p w:rsidR="00C10DD3" w:rsidRDefault="00C10DD3">
            <w:pPr>
              <w:pStyle w:val="ConsPlusNormal"/>
            </w:pPr>
          </w:p>
        </w:tc>
        <w:tc>
          <w:tcPr>
            <w:tcW w:w="1699" w:type="dxa"/>
          </w:tcPr>
          <w:p w:rsidR="00C10DD3" w:rsidRDefault="00C10DD3">
            <w:pPr>
              <w:pStyle w:val="ConsPlusNormal"/>
            </w:pPr>
          </w:p>
        </w:tc>
        <w:tc>
          <w:tcPr>
            <w:tcW w:w="1399" w:type="dxa"/>
          </w:tcPr>
          <w:p w:rsidR="00C10DD3" w:rsidRDefault="00C10DD3">
            <w:pPr>
              <w:pStyle w:val="ConsPlusNormal"/>
            </w:pPr>
          </w:p>
        </w:tc>
        <w:tc>
          <w:tcPr>
            <w:tcW w:w="1639" w:type="dxa"/>
          </w:tcPr>
          <w:p w:rsidR="00C10DD3" w:rsidRDefault="00C10DD3">
            <w:pPr>
              <w:pStyle w:val="ConsPlusNormal"/>
            </w:pPr>
          </w:p>
        </w:tc>
        <w:tc>
          <w:tcPr>
            <w:tcW w:w="1579" w:type="dxa"/>
          </w:tcPr>
          <w:p w:rsidR="00C10DD3" w:rsidRDefault="00C10DD3">
            <w:pPr>
              <w:pStyle w:val="ConsPlusNormal"/>
            </w:pPr>
          </w:p>
        </w:tc>
        <w:tc>
          <w:tcPr>
            <w:tcW w:w="1639" w:type="dxa"/>
          </w:tcPr>
          <w:p w:rsidR="00C10DD3" w:rsidRDefault="00C10DD3">
            <w:pPr>
              <w:pStyle w:val="ConsPlusNormal"/>
            </w:pPr>
          </w:p>
        </w:tc>
      </w:tr>
      <w:tr w:rsidR="00C10DD3">
        <w:tc>
          <w:tcPr>
            <w:tcW w:w="454" w:type="dxa"/>
          </w:tcPr>
          <w:p w:rsidR="00C10DD3" w:rsidRDefault="00C10DD3">
            <w:pPr>
              <w:pStyle w:val="ConsPlusNormal"/>
            </w:pPr>
          </w:p>
        </w:tc>
        <w:tc>
          <w:tcPr>
            <w:tcW w:w="1069" w:type="dxa"/>
          </w:tcPr>
          <w:p w:rsidR="00C10DD3" w:rsidRDefault="00C10DD3">
            <w:pPr>
              <w:pStyle w:val="ConsPlusNormal"/>
            </w:pPr>
          </w:p>
        </w:tc>
        <w:tc>
          <w:tcPr>
            <w:tcW w:w="1399" w:type="dxa"/>
          </w:tcPr>
          <w:p w:rsidR="00C10DD3" w:rsidRDefault="00C10DD3">
            <w:pPr>
              <w:pStyle w:val="ConsPlusNormal"/>
            </w:pPr>
          </w:p>
        </w:tc>
        <w:tc>
          <w:tcPr>
            <w:tcW w:w="1399" w:type="dxa"/>
          </w:tcPr>
          <w:p w:rsidR="00C10DD3" w:rsidRDefault="00C10DD3">
            <w:pPr>
              <w:pStyle w:val="ConsPlusNormal"/>
            </w:pPr>
          </w:p>
        </w:tc>
        <w:tc>
          <w:tcPr>
            <w:tcW w:w="1399" w:type="dxa"/>
          </w:tcPr>
          <w:p w:rsidR="00C10DD3" w:rsidRDefault="00C10DD3">
            <w:pPr>
              <w:pStyle w:val="ConsPlusNormal"/>
            </w:pPr>
          </w:p>
        </w:tc>
        <w:tc>
          <w:tcPr>
            <w:tcW w:w="1699" w:type="dxa"/>
          </w:tcPr>
          <w:p w:rsidR="00C10DD3" w:rsidRDefault="00C10DD3">
            <w:pPr>
              <w:pStyle w:val="ConsPlusNormal"/>
            </w:pPr>
          </w:p>
        </w:tc>
        <w:tc>
          <w:tcPr>
            <w:tcW w:w="1399" w:type="dxa"/>
          </w:tcPr>
          <w:p w:rsidR="00C10DD3" w:rsidRDefault="00C10DD3">
            <w:pPr>
              <w:pStyle w:val="ConsPlusNormal"/>
            </w:pPr>
          </w:p>
        </w:tc>
        <w:tc>
          <w:tcPr>
            <w:tcW w:w="1639" w:type="dxa"/>
          </w:tcPr>
          <w:p w:rsidR="00C10DD3" w:rsidRDefault="00C10DD3">
            <w:pPr>
              <w:pStyle w:val="ConsPlusNormal"/>
            </w:pPr>
          </w:p>
        </w:tc>
        <w:tc>
          <w:tcPr>
            <w:tcW w:w="1579" w:type="dxa"/>
          </w:tcPr>
          <w:p w:rsidR="00C10DD3" w:rsidRDefault="00C10DD3">
            <w:pPr>
              <w:pStyle w:val="ConsPlusNormal"/>
            </w:pPr>
          </w:p>
        </w:tc>
        <w:tc>
          <w:tcPr>
            <w:tcW w:w="1639" w:type="dxa"/>
          </w:tcPr>
          <w:p w:rsidR="00C10DD3" w:rsidRDefault="00C10DD3">
            <w:pPr>
              <w:pStyle w:val="ConsPlusNormal"/>
            </w:pPr>
          </w:p>
        </w:tc>
      </w:tr>
    </w:tbl>
    <w:p w:rsidR="00C10DD3" w:rsidRDefault="00C10DD3">
      <w:pPr>
        <w:sectPr w:rsidR="00C10DD3">
          <w:pgSz w:w="16838" w:h="11905" w:orient="landscape"/>
          <w:pgMar w:top="1701" w:right="1134" w:bottom="850" w:left="1134" w:header="0" w:footer="0" w:gutter="0"/>
          <w:cols w:space="720"/>
        </w:sectPr>
      </w:pPr>
    </w:p>
    <w:p w:rsidR="00C10DD3" w:rsidRDefault="00C10DD3">
      <w:pPr>
        <w:pStyle w:val="ConsPlusNormal"/>
      </w:pPr>
    </w:p>
    <w:p w:rsidR="00C10DD3" w:rsidRDefault="00C10DD3">
      <w:pPr>
        <w:pStyle w:val="ConsPlusNormal"/>
        <w:ind w:firstLine="540"/>
        <w:jc w:val="both"/>
      </w:pPr>
      <w:r>
        <w:t>--------------------------------</w:t>
      </w:r>
    </w:p>
    <w:p w:rsidR="00C10DD3" w:rsidRDefault="00C10DD3">
      <w:pPr>
        <w:pStyle w:val="ConsPlusNormal"/>
        <w:spacing w:before="220"/>
        <w:ind w:firstLine="540"/>
        <w:jc w:val="both"/>
      </w:pPr>
      <w:bookmarkStart w:id="31" w:name="P423"/>
      <w:bookmarkEnd w:id="31"/>
      <w:r>
        <w:t>&lt;*&gt; В случае оформления результатов внутреннего контроля справкой в произвольной форме, подписываемой субъектом внутреннего контроля, в данном столбце соответственно указываются реквизиты оформленной справки и ссылка на соответствующее приложение к Журналу.</w:t>
      </w:r>
    </w:p>
    <w:p w:rsidR="00C10DD3" w:rsidRDefault="00C10DD3">
      <w:pPr>
        <w:pStyle w:val="ConsPlusNormal"/>
      </w:pPr>
    </w:p>
    <w:p w:rsidR="00C10DD3" w:rsidRDefault="00C10DD3">
      <w:pPr>
        <w:pStyle w:val="ConsPlusNonformat"/>
        <w:jc w:val="both"/>
      </w:pPr>
      <w:r>
        <w:t>Уполномоченное лицо ____________ _____________ ______________   ___________</w:t>
      </w:r>
    </w:p>
    <w:p w:rsidR="00C10DD3" w:rsidRDefault="00C10DD3">
      <w:pPr>
        <w:pStyle w:val="ConsPlusNonformat"/>
        <w:jc w:val="both"/>
      </w:pPr>
      <w:r>
        <w:t xml:space="preserve">                     должность      подпись     расшифровка       телефон</w:t>
      </w:r>
    </w:p>
    <w:p w:rsidR="00C10DD3" w:rsidRDefault="00C10DD3">
      <w:pPr>
        <w:pStyle w:val="ConsPlusNonformat"/>
        <w:jc w:val="both"/>
      </w:pPr>
      <w:r>
        <w:t xml:space="preserve">                                                  подписи</w:t>
      </w:r>
    </w:p>
    <w:p w:rsidR="00C10DD3" w:rsidRDefault="00C10DD3">
      <w:pPr>
        <w:pStyle w:val="ConsPlusNonformat"/>
        <w:jc w:val="both"/>
      </w:pPr>
    </w:p>
    <w:p w:rsidR="00C10DD3" w:rsidRDefault="00C10DD3">
      <w:pPr>
        <w:pStyle w:val="ConsPlusNonformat"/>
        <w:jc w:val="both"/>
      </w:pPr>
      <w:r>
        <w:t>"__" __________ 20__ г.</w:t>
      </w:r>
    </w:p>
    <w:p w:rsidR="00C10DD3" w:rsidRDefault="00C10DD3">
      <w:pPr>
        <w:pStyle w:val="ConsPlusNonformat"/>
        <w:jc w:val="both"/>
      </w:pPr>
    </w:p>
    <w:p w:rsidR="00C10DD3" w:rsidRDefault="00C10DD3">
      <w:pPr>
        <w:pStyle w:val="ConsPlusNonformat"/>
        <w:jc w:val="both"/>
      </w:pPr>
      <w:r>
        <w:t xml:space="preserve">                                                              Страница N __</w:t>
      </w:r>
    </w:p>
    <w:p w:rsidR="00C10DD3" w:rsidRDefault="00C10DD3">
      <w:pPr>
        <w:pStyle w:val="ConsPlusNonformat"/>
        <w:jc w:val="both"/>
      </w:pPr>
    </w:p>
    <w:p w:rsidR="00C10DD3" w:rsidRDefault="00C10DD3">
      <w:pPr>
        <w:pStyle w:val="ConsPlusNonformat"/>
        <w:jc w:val="both"/>
      </w:pPr>
      <w:r>
        <w:t>Оборотная сторона последней страницы Журнала</w:t>
      </w:r>
    </w:p>
    <w:p w:rsidR="00C10DD3" w:rsidRDefault="00C10DD3">
      <w:pPr>
        <w:pStyle w:val="ConsPlusNonformat"/>
        <w:jc w:val="both"/>
      </w:pPr>
      <w:r>
        <w:t>В настоящем Журнале пронумеровано и прошнуровано __ листов.</w:t>
      </w:r>
    </w:p>
    <w:p w:rsidR="00C10DD3" w:rsidRDefault="00C10DD3">
      <w:pPr>
        <w:pStyle w:val="ConsPlusNonformat"/>
        <w:jc w:val="both"/>
      </w:pPr>
      <w:r>
        <w:t>_____________________________ _______________ _____________________________</w:t>
      </w:r>
    </w:p>
    <w:p w:rsidR="00C10DD3" w:rsidRDefault="00C10DD3">
      <w:pPr>
        <w:pStyle w:val="ConsPlusNonformat"/>
        <w:jc w:val="both"/>
      </w:pPr>
      <w:r>
        <w:t xml:space="preserve">    </w:t>
      </w:r>
      <w:proofErr w:type="gramStart"/>
      <w:r>
        <w:t>(должность начальника        (подпись)        (расшифровка подписи)</w:t>
      </w:r>
      <w:proofErr w:type="gramEnd"/>
    </w:p>
    <w:p w:rsidR="00C10DD3" w:rsidRDefault="00C10DD3">
      <w:pPr>
        <w:pStyle w:val="ConsPlusNonformat"/>
        <w:jc w:val="both"/>
      </w:pPr>
      <w:r>
        <w:t xml:space="preserve"> структурного подразделения</w:t>
      </w:r>
    </w:p>
    <w:p w:rsidR="00C10DD3" w:rsidRDefault="00C10DD3">
      <w:pPr>
        <w:pStyle w:val="ConsPlusNonformat"/>
        <w:jc w:val="both"/>
      </w:pPr>
      <w:r>
        <w:t>(иного уполномоченного лица))</w:t>
      </w:r>
    </w:p>
    <w:p w:rsidR="00C10DD3" w:rsidRDefault="00C10DD3">
      <w:pPr>
        <w:pStyle w:val="ConsPlusNonformat"/>
        <w:jc w:val="both"/>
      </w:pPr>
    </w:p>
    <w:p w:rsidR="00C10DD3" w:rsidRDefault="00C10DD3">
      <w:pPr>
        <w:pStyle w:val="ConsPlusNonformat"/>
        <w:jc w:val="both"/>
      </w:pPr>
      <w:r>
        <w:t>"__" __________ 20__ г.</w:t>
      </w:r>
    </w:p>
    <w:p w:rsidR="00C10DD3" w:rsidRDefault="00C10DD3">
      <w:pPr>
        <w:pStyle w:val="ConsPlusNonformat"/>
        <w:jc w:val="both"/>
      </w:pPr>
    </w:p>
    <w:p w:rsidR="00C10DD3" w:rsidRDefault="00C10DD3">
      <w:pPr>
        <w:pStyle w:val="ConsPlusNonformat"/>
        <w:jc w:val="both"/>
      </w:pPr>
      <w:r>
        <w:t xml:space="preserve">                                                              Страница N __</w:t>
      </w:r>
    </w:p>
    <w:p w:rsidR="00C10DD3" w:rsidRDefault="00C10DD3">
      <w:pPr>
        <w:pStyle w:val="ConsPlusNormal"/>
      </w:pPr>
    </w:p>
    <w:p w:rsidR="00C10DD3" w:rsidRDefault="00C10DD3">
      <w:pPr>
        <w:pStyle w:val="ConsPlusNormal"/>
        <w:jc w:val="center"/>
        <w:outlineLvl w:val="2"/>
      </w:pPr>
      <w:r>
        <w:t>Указания</w:t>
      </w:r>
    </w:p>
    <w:p w:rsidR="00C10DD3" w:rsidRDefault="00C10DD3">
      <w:pPr>
        <w:pStyle w:val="ConsPlusNormal"/>
        <w:jc w:val="center"/>
      </w:pPr>
      <w:r>
        <w:t>по заполнению формы журнала учета выявленных нарушений</w:t>
      </w:r>
    </w:p>
    <w:p w:rsidR="00C10DD3" w:rsidRDefault="00C10DD3">
      <w:pPr>
        <w:pStyle w:val="ConsPlusNormal"/>
        <w:jc w:val="center"/>
      </w:pPr>
      <w:r>
        <w:t>за текущий год</w:t>
      </w:r>
    </w:p>
    <w:p w:rsidR="00C10DD3" w:rsidRDefault="00C10DD3">
      <w:pPr>
        <w:pStyle w:val="ConsPlusNormal"/>
      </w:pPr>
    </w:p>
    <w:p w:rsidR="00C10DD3" w:rsidRDefault="00C10DD3">
      <w:pPr>
        <w:pStyle w:val="ConsPlusNormal"/>
        <w:ind w:firstLine="540"/>
        <w:jc w:val="both"/>
      </w:pPr>
      <w:r>
        <w:t>1. В заголовочной части формы последовательно указываются:</w:t>
      </w:r>
    </w:p>
    <w:p w:rsidR="00C10DD3" w:rsidRDefault="00C10DD3">
      <w:pPr>
        <w:pStyle w:val="ConsPlusNormal"/>
        <w:spacing w:before="220"/>
        <w:ind w:firstLine="540"/>
        <w:jc w:val="both"/>
      </w:pPr>
      <w:r>
        <w:t>текущий год;</w:t>
      </w:r>
    </w:p>
    <w:p w:rsidR="00C10DD3" w:rsidRDefault="00C10DD3">
      <w:pPr>
        <w:pStyle w:val="ConsPlusNormal"/>
        <w:spacing w:before="220"/>
        <w:ind w:firstLine="540"/>
        <w:jc w:val="both"/>
      </w:pPr>
      <w:r>
        <w:t>полное наименование органа Федерального казначейства, казенного учреждения;</w:t>
      </w:r>
    </w:p>
    <w:p w:rsidR="00C10DD3" w:rsidRDefault="00C10DD3">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C10DD3" w:rsidRDefault="00C10DD3">
      <w:pPr>
        <w:pStyle w:val="ConsPlusNormal"/>
        <w:spacing w:before="220"/>
        <w:ind w:firstLine="540"/>
        <w:jc w:val="both"/>
      </w:pPr>
      <w:r>
        <w:t xml:space="preserve">2. В </w:t>
      </w:r>
      <w:hyperlink w:anchor="P391" w:history="1">
        <w:r>
          <w:rPr>
            <w:color w:val="0000FF"/>
          </w:rPr>
          <w:t>графе 1</w:t>
        </w:r>
      </w:hyperlink>
      <w:r>
        <w:t xml:space="preserve"> формы указывается порядковый номер нарушения (недостатка), выявленного в ходе осуществления внутреннего контроля (нарастающим итогом с начала года).</w:t>
      </w:r>
    </w:p>
    <w:p w:rsidR="00C10DD3" w:rsidRDefault="00C10DD3">
      <w:pPr>
        <w:pStyle w:val="ConsPlusNormal"/>
        <w:spacing w:before="220"/>
        <w:ind w:firstLine="540"/>
        <w:jc w:val="both"/>
      </w:pPr>
      <w:r>
        <w:t xml:space="preserve">3. В </w:t>
      </w:r>
      <w:hyperlink w:anchor="P392" w:history="1">
        <w:r>
          <w:rPr>
            <w:color w:val="0000FF"/>
          </w:rPr>
          <w:t>графе 2</w:t>
        </w:r>
      </w:hyperlink>
      <w:r>
        <w:t xml:space="preserve"> формы указывается дата внесения записи о нарушении (недостатке), выявленном в ходе осуществления внутреннего контроля.</w:t>
      </w:r>
    </w:p>
    <w:p w:rsidR="00C10DD3" w:rsidRDefault="00C10DD3">
      <w:pPr>
        <w:pStyle w:val="ConsPlusNormal"/>
        <w:spacing w:before="220"/>
        <w:ind w:firstLine="540"/>
        <w:jc w:val="both"/>
      </w:pPr>
      <w:r>
        <w:t xml:space="preserve">4. В </w:t>
      </w:r>
      <w:hyperlink w:anchor="P393" w:history="1">
        <w:r>
          <w:rPr>
            <w:color w:val="0000FF"/>
          </w:rPr>
          <w:t>графе 3</w:t>
        </w:r>
      </w:hyperlink>
      <w:r>
        <w:t xml:space="preserve"> формы указываются Ф.И.О., должность субъекта внутреннего контроля, выявившего нарушение (недостаток).</w:t>
      </w:r>
    </w:p>
    <w:p w:rsidR="00C10DD3" w:rsidRDefault="00C10DD3">
      <w:pPr>
        <w:pStyle w:val="ConsPlusNormal"/>
        <w:spacing w:before="220"/>
        <w:ind w:firstLine="540"/>
        <w:jc w:val="both"/>
      </w:pPr>
      <w:r>
        <w:t xml:space="preserve">5. В </w:t>
      </w:r>
      <w:hyperlink w:anchor="P394" w:history="1">
        <w:r>
          <w:rPr>
            <w:color w:val="0000FF"/>
          </w:rPr>
          <w:t>графе 4</w:t>
        </w:r>
      </w:hyperlink>
      <w:r>
        <w:t xml:space="preserve"> формы указывается предмет внутреннего контроля (в соответствии с Картой внутреннего контроля), в отношении которого выявлено нарушение (недостаток).</w:t>
      </w:r>
    </w:p>
    <w:p w:rsidR="00C10DD3" w:rsidRDefault="00C10DD3">
      <w:pPr>
        <w:pStyle w:val="ConsPlusNormal"/>
        <w:spacing w:before="220"/>
        <w:ind w:firstLine="540"/>
        <w:jc w:val="both"/>
      </w:pPr>
      <w:r>
        <w:t xml:space="preserve">6. В </w:t>
      </w:r>
      <w:hyperlink w:anchor="P395" w:history="1">
        <w:r>
          <w:rPr>
            <w:color w:val="0000FF"/>
          </w:rPr>
          <w:t>графе 5</w:t>
        </w:r>
      </w:hyperlink>
      <w:r>
        <w:t xml:space="preserve"> формы указывается объект внутреннего контроля (в соответствии с </w:t>
      </w:r>
      <w:hyperlink w:anchor="P224" w:history="1">
        <w:r>
          <w:rPr>
            <w:color w:val="0000FF"/>
          </w:rPr>
          <w:t>Картой</w:t>
        </w:r>
      </w:hyperlink>
      <w:r>
        <w:t xml:space="preserve"> внутреннего контроля), в деятельности которого выявлено нарушение (недостаток).</w:t>
      </w:r>
    </w:p>
    <w:p w:rsidR="00C10DD3" w:rsidRDefault="00C10DD3">
      <w:pPr>
        <w:pStyle w:val="ConsPlusNormal"/>
        <w:spacing w:before="220"/>
        <w:ind w:firstLine="540"/>
        <w:jc w:val="both"/>
      </w:pPr>
      <w:r>
        <w:t xml:space="preserve">7. В </w:t>
      </w:r>
      <w:hyperlink w:anchor="P396" w:history="1">
        <w:r>
          <w:rPr>
            <w:color w:val="0000FF"/>
          </w:rPr>
          <w:t>графе 6</w:t>
        </w:r>
      </w:hyperlink>
      <w:r>
        <w:t xml:space="preserve"> формы указывается наименование операции, действия (в том числе по формированию документов) (в соответствии с </w:t>
      </w:r>
      <w:hyperlink w:anchor="P224" w:history="1">
        <w:r>
          <w:rPr>
            <w:color w:val="0000FF"/>
          </w:rPr>
          <w:t>Картой</w:t>
        </w:r>
      </w:hyperlink>
      <w:r>
        <w:t xml:space="preserve"> внутреннего контроля), в отношении которых выявлено нарушение (недостаток). В случае если нарушение (недостаток) выявлено в </w:t>
      </w:r>
      <w:r>
        <w:lastRenderedPageBreak/>
        <w:t xml:space="preserve">документе, в данной графе указываются также реквизиты </w:t>
      </w:r>
      <w:proofErr w:type="gramStart"/>
      <w:r>
        <w:t>документа</w:t>
      </w:r>
      <w:proofErr w:type="gramEnd"/>
      <w:r>
        <w:t xml:space="preserve"> либо иная информация, позволяющая его однозначно идентифицировать.</w:t>
      </w:r>
    </w:p>
    <w:p w:rsidR="00C10DD3" w:rsidRDefault="00C10DD3">
      <w:pPr>
        <w:pStyle w:val="ConsPlusNormal"/>
        <w:spacing w:before="220"/>
        <w:ind w:firstLine="540"/>
        <w:jc w:val="both"/>
      </w:pPr>
      <w:r>
        <w:t xml:space="preserve">8. </w:t>
      </w:r>
      <w:proofErr w:type="gramStart"/>
      <w:r>
        <w:t xml:space="preserve">В </w:t>
      </w:r>
      <w:hyperlink w:anchor="P397" w:history="1">
        <w:r>
          <w:rPr>
            <w:color w:val="0000FF"/>
          </w:rPr>
          <w:t>графе 7</w:t>
        </w:r>
      </w:hyperlink>
      <w:r>
        <w:t xml:space="preserve"> формы указывается код риска в соответствии с действующим на дату выявления нарушения Классификатором внутренних (операционных) казначейских рисков по направлениям деятельности территориальных органов Федерального казначейства, а также сведения о причинах и обстоятельствах рисков возникновения нарушений (недостатков) и о предлагаемых мерах по их устранению.</w:t>
      </w:r>
      <w:proofErr w:type="gramEnd"/>
    </w:p>
    <w:p w:rsidR="00C10DD3" w:rsidRDefault="00C10DD3">
      <w:pPr>
        <w:pStyle w:val="ConsPlusNormal"/>
        <w:spacing w:before="220"/>
        <w:ind w:firstLine="540"/>
        <w:jc w:val="both"/>
      </w:pPr>
      <w:proofErr w:type="gramStart"/>
      <w:r>
        <w:t xml:space="preserve">В случае невозможности отражения сведений о причинах и обстоятельствах рисков возникновения нарушений (недостатков) и о предлагаемых мерах по их устранению в полном объеме в </w:t>
      </w:r>
      <w:hyperlink w:anchor="P397" w:history="1">
        <w:r>
          <w:rPr>
            <w:color w:val="0000FF"/>
          </w:rPr>
          <w:t>графе 7</w:t>
        </w:r>
      </w:hyperlink>
      <w:r>
        <w:t xml:space="preserve"> формы указываются реквизиты справки, содержащей сведения о причинах и обстоятельствах рисков возникновения нарушений (недостатков) и о предлагаемых мерах по их устранению (в случае ее оформления).</w:t>
      </w:r>
      <w:proofErr w:type="gramEnd"/>
    </w:p>
    <w:p w:rsidR="00C10DD3" w:rsidRDefault="00C10DD3">
      <w:pPr>
        <w:pStyle w:val="ConsPlusNormal"/>
        <w:spacing w:before="220"/>
        <w:ind w:firstLine="540"/>
        <w:jc w:val="both"/>
      </w:pPr>
      <w:r>
        <w:t>В случае заполнения формы структурным подразделением центрального аппарата Федерального казначейства, казенным учреждением код риска не указывается.</w:t>
      </w:r>
    </w:p>
    <w:p w:rsidR="00C10DD3" w:rsidRDefault="00C10DD3">
      <w:pPr>
        <w:pStyle w:val="ConsPlusNormal"/>
        <w:spacing w:before="220"/>
        <w:ind w:firstLine="540"/>
        <w:jc w:val="both"/>
      </w:pPr>
      <w:r>
        <w:t xml:space="preserve">9. В </w:t>
      </w:r>
      <w:hyperlink w:anchor="P398" w:history="1">
        <w:r>
          <w:rPr>
            <w:color w:val="0000FF"/>
          </w:rPr>
          <w:t>графе 8</w:t>
        </w:r>
      </w:hyperlink>
      <w:r>
        <w:t xml:space="preserve"> формы проставляется подпись начальника структурного подразделения органа Федерального казначейства, казенного учреждения (лица, замещающего его на период отсутствия), осуществившего рассмотрение результатов внутреннего контроля по соответствующему нарушению (недостатку).</w:t>
      </w:r>
    </w:p>
    <w:p w:rsidR="00C10DD3" w:rsidRDefault="00C10DD3">
      <w:pPr>
        <w:pStyle w:val="ConsPlusNormal"/>
        <w:spacing w:before="220"/>
        <w:ind w:firstLine="540"/>
        <w:jc w:val="both"/>
      </w:pPr>
      <w:r>
        <w:t xml:space="preserve">10. В </w:t>
      </w:r>
      <w:hyperlink w:anchor="P399" w:history="1">
        <w:r>
          <w:rPr>
            <w:color w:val="0000FF"/>
          </w:rPr>
          <w:t>графе 9</w:t>
        </w:r>
      </w:hyperlink>
      <w:r>
        <w:t xml:space="preserve"> формы проставляется подпись руководителя органа Федерального казначейства (директора казенного учреждения), заместителя руководителя органа Федерального казначейства (заместителя директора казенного учреждения), курирующего деятельность соответствующего структурного подразделения органа Федерального казначейства, ФКУ "ЦОКР", осуществившего рассмотрение результатов внутреннего контроля по соответствующему нарушению (недостатку).</w:t>
      </w:r>
    </w:p>
    <w:p w:rsidR="00C10DD3" w:rsidRDefault="00C10DD3">
      <w:pPr>
        <w:pStyle w:val="ConsPlusNormal"/>
        <w:spacing w:before="220"/>
        <w:ind w:firstLine="540"/>
        <w:jc w:val="both"/>
      </w:pPr>
      <w:r>
        <w:t xml:space="preserve">11. В </w:t>
      </w:r>
      <w:hyperlink w:anchor="P400" w:history="1">
        <w:r>
          <w:rPr>
            <w:color w:val="0000FF"/>
          </w:rPr>
          <w:t>графе 10</w:t>
        </w:r>
      </w:hyperlink>
      <w:r>
        <w:t xml:space="preserve"> формы указывается краткое содержание решения, принятого по итогам рассмотрения результатов внутреннего контроля по соответствующему нарушению (недостатку).</w:t>
      </w: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pPr>
    </w:p>
    <w:p w:rsidR="00C10DD3" w:rsidRDefault="00C10DD3">
      <w:pPr>
        <w:pStyle w:val="ConsPlusNormal"/>
        <w:jc w:val="right"/>
        <w:outlineLvl w:val="1"/>
      </w:pPr>
      <w:r>
        <w:t>Приложение N 4</w:t>
      </w:r>
    </w:p>
    <w:p w:rsidR="00C10DD3" w:rsidRDefault="00C10DD3">
      <w:pPr>
        <w:pStyle w:val="ConsPlusNormal"/>
        <w:jc w:val="right"/>
      </w:pPr>
      <w:r>
        <w:t>к Стандарту внутреннего контроля</w:t>
      </w:r>
    </w:p>
    <w:p w:rsidR="00C10DD3" w:rsidRDefault="00C10DD3">
      <w:pPr>
        <w:pStyle w:val="ConsPlusNormal"/>
        <w:jc w:val="right"/>
      </w:pPr>
      <w:r>
        <w:t>Федерального казначейства</w:t>
      </w:r>
    </w:p>
    <w:p w:rsidR="00C10DD3" w:rsidRDefault="00C10DD3">
      <w:pPr>
        <w:pStyle w:val="ConsPlusNormal"/>
      </w:pPr>
    </w:p>
    <w:p w:rsidR="00C10DD3" w:rsidRDefault="00C10DD3">
      <w:pPr>
        <w:pStyle w:val="ConsPlusNormal"/>
        <w:jc w:val="center"/>
      </w:pPr>
      <w:bookmarkStart w:id="32" w:name="P473"/>
      <w:bookmarkEnd w:id="32"/>
      <w:r>
        <w:t>ФОРМА ОТЧЕТА</w:t>
      </w:r>
    </w:p>
    <w:p w:rsidR="00C10DD3" w:rsidRDefault="00C10DD3">
      <w:pPr>
        <w:pStyle w:val="ConsPlusNormal"/>
        <w:jc w:val="center"/>
      </w:pPr>
      <w:r>
        <w:t>О ПРОВЕДЕННЫХ КОНТРОЛЬНЫХ МЕРОПРИЯТИЯХ</w:t>
      </w:r>
    </w:p>
    <w:p w:rsidR="00C10DD3" w:rsidRDefault="00C10DD3">
      <w:pPr>
        <w:pStyle w:val="ConsPlusNormal"/>
      </w:pPr>
    </w:p>
    <w:p w:rsidR="00C10DD3" w:rsidRDefault="00C10DD3">
      <w:pPr>
        <w:pStyle w:val="ConsPlusNormal"/>
        <w:jc w:val="center"/>
      </w:pPr>
      <w:r>
        <w:t>Отчет</w:t>
      </w:r>
    </w:p>
    <w:p w:rsidR="00C10DD3" w:rsidRDefault="00C10DD3">
      <w:pPr>
        <w:pStyle w:val="ConsPlusNormal"/>
        <w:jc w:val="center"/>
      </w:pPr>
      <w:r>
        <w:t>о проведенных контрольных мероприятиях</w:t>
      </w:r>
    </w:p>
    <w:p w:rsidR="00C10DD3" w:rsidRDefault="00C10DD3">
      <w:pPr>
        <w:pStyle w:val="ConsPlusNormal"/>
        <w:jc w:val="center"/>
      </w:pPr>
      <w:r>
        <w:t>за "____" квартал 20__ г.</w:t>
      </w:r>
    </w:p>
    <w:p w:rsidR="00C10DD3" w:rsidRDefault="00C10DD3">
      <w:pPr>
        <w:pStyle w:val="ConsPlusNormal"/>
      </w:pPr>
    </w:p>
    <w:p w:rsidR="00C10DD3" w:rsidRDefault="00C10DD3">
      <w:pPr>
        <w:pStyle w:val="ConsPlusNormal"/>
        <w:ind w:firstLine="540"/>
        <w:jc w:val="both"/>
      </w:pPr>
      <w:r>
        <w:t>Наименование органа Федерального казначейства, казенного учреждения _________________</w:t>
      </w:r>
    </w:p>
    <w:p w:rsidR="00C10DD3" w:rsidRDefault="00C10DD3">
      <w:pPr>
        <w:pStyle w:val="ConsPlusNormal"/>
        <w:spacing w:before="220"/>
        <w:ind w:firstLine="540"/>
        <w:jc w:val="both"/>
      </w:pPr>
      <w:r>
        <w:t>Наименование структурного подразделения ______________________________</w:t>
      </w:r>
    </w:p>
    <w:p w:rsidR="00C10DD3" w:rsidRDefault="00C10DD3">
      <w:pPr>
        <w:sectPr w:rsidR="00C10DD3">
          <w:pgSz w:w="11905" w:h="16838"/>
          <w:pgMar w:top="1134" w:right="850" w:bottom="1134" w:left="1701" w:header="0" w:footer="0" w:gutter="0"/>
          <w:cols w:space="720"/>
        </w:sectPr>
      </w:pPr>
    </w:p>
    <w:p w:rsidR="00C10DD3" w:rsidRDefault="00C10DD3">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1399"/>
        <w:gridCol w:w="1699"/>
        <w:gridCol w:w="694"/>
        <w:gridCol w:w="1234"/>
        <w:gridCol w:w="1234"/>
        <w:gridCol w:w="1234"/>
        <w:gridCol w:w="1429"/>
        <w:gridCol w:w="1339"/>
      </w:tblGrid>
      <w:tr w:rsidR="00C10DD3">
        <w:tc>
          <w:tcPr>
            <w:tcW w:w="454" w:type="dxa"/>
            <w:vAlign w:val="center"/>
          </w:tcPr>
          <w:p w:rsidR="00C10DD3" w:rsidRDefault="00C10DD3">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1399" w:type="dxa"/>
            <w:vAlign w:val="center"/>
          </w:tcPr>
          <w:p w:rsidR="00C10DD3" w:rsidRDefault="00C10DD3">
            <w:pPr>
              <w:pStyle w:val="ConsPlusNormal"/>
              <w:jc w:val="center"/>
            </w:pPr>
            <w:r>
              <w:t>Предмет внутреннего контроля</w:t>
            </w:r>
          </w:p>
        </w:tc>
        <w:tc>
          <w:tcPr>
            <w:tcW w:w="1699" w:type="dxa"/>
            <w:vAlign w:val="bottom"/>
          </w:tcPr>
          <w:p w:rsidR="00C10DD3" w:rsidRDefault="00C10DD3">
            <w:pPr>
              <w:pStyle w:val="ConsPlusNormal"/>
              <w:jc w:val="center"/>
            </w:pPr>
            <w:r>
              <w:t>Наименование операции, действия (в том числе по формированию документов), в отношении которых выявлено нарушение</w:t>
            </w:r>
          </w:p>
        </w:tc>
        <w:tc>
          <w:tcPr>
            <w:tcW w:w="694" w:type="dxa"/>
            <w:vAlign w:val="center"/>
          </w:tcPr>
          <w:p w:rsidR="00C10DD3" w:rsidRDefault="00C10DD3">
            <w:pPr>
              <w:pStyle w:val="ConsPlusNormal"/>
              <w:jc w:val="center"/>
            </w:pPr>
            <w:r>
              <w:t>Код риска</w:t>
            </w:r>
          </w:p>
        </w:tc>
        <w:tc>
          <w:tcPr>
            <w:tcW w:w="1234" w:type="dxa"/>
            <w:vAlign w:val="center"/>
          </w:tcPr>
          <w:p w:rsidR="00C10DD3" w:rsidRDefault="00C10DD3">
            <w:pPr>
              <w:pStyle w:val="ConsPlusNormal"/>
              <w:jc w:val="center"/>
            </w:pPr>
            <w:r>
              <w:t>Дата выявления нарушения</w:t>
            </w:r>
          </w:p>
        </w:tc>
        <w:tc>
          <w:tcPr>
            <w:tcW w:w="1234" w:type="dxa"/>
            <w:vAlign w:val="center"/>
          </w:tcPr>
          <w:p w:rsidR="00C10DD3" w:rsidRDefault="00C10DD3">
            <w:pPr>
              <w:pStyle w:val="ConsPlusNormal"/>
              <w:jc w:val="center"/>
            </w:pPr>
            <w:r>
              <w:t>Суть нарушения (кратко)</w:t>
            </w:r>
          </w:p>
        </w:tc>
        <w:tc>
          <w:tcPr>
            <w:tcW w:w="1234" w:type="dxa"/>
            <w:vAlign w:val="center"/>
          </w:tcPr>
          <w:p w:rsidR="00C10DD3" w:rsidRDefault="00C10DD3">
            <w:pPr>
              <w:pStyle w:val="ConsPlusNormal"/>
              <w:jc w:val="center"/>
            </w:pPr>
            <w:r>
              <w:t>Причина нарушения (кратко)</w:t>
            </w:r>
          </w:p>
        </w:tc>
        <w:tc>
          <w:tcPr>
            <w:tcW w:w="1429" w:type="dxa"/>
            <w:vAlign w:val="center"/>
          </w:tcPr>
          <w:p w:rsidR="00C10DD3" w:rsidRDefault="00C10DD3">
            <w:pPr>
              <w:pStyle w:val="ConsPlusNormal"/>
              <w:jc w:val="center"/>
            </w:pPr>
            <w:r>
              <w:t>Информация о принятых мерах (кратко)</w:t>
            </w:r>
          </w:p>
        </w:tc>
        <w:tc>
          <w:tcPr>
            <w:tcW w:w="1339" w:type="dxa"/>
            <w:vAlign w:val="center"/>
          </w:tcPr>
          <w:p w:rsidR="00C10DD3" w:rsidRDefault="00C10DD3">
            <w:pPr>
              <w:pStyle w:val="ConsPlusNormal"/>
              <w:jc w:val="center"/>
            </w:pPr>
            <w:r>
              <w:t>Количество нарушений</w:t>
            </w:r>
          </w:p>
        </w:tc>
      </w:tr>
      <w:tr w:rsidR="00C10DD3">
        <w:tc>
          <w:tcPr>
            <w:tcW w:w="454" w:type="dxa"/>
            <w:vAlign w:val="center"/>
          </w:tcPr>
          <w:p w:rsidR="00C10DD3" w:rsidRDefault="00C10DD3">
            <w:pPr>
              <w:pStyle w:val="ConsPlusNormal"/>
              <w:jc w:val="center"/>
            </w:pPr>
            <w:bookmarkStart w:id="33" w:name="P492"/>
            <w:bookmarkEnd w:id="33"/>
            <w:r>
              <w:t>1</w:t>
            </w:r>
          </w:p>
        </w:tc>
        <w:tc>
          <w:tcPr>
            <w:tcW w:w="1399" w:type="dxa"/>
            <w:vAlign w:val="bottom"/>
          </w:tcPr>
          <w:p w:rsidR="00C10DD3" w:rsidRDefault="00C10DD3">
            <w:pPr>
              <w:pStyle w:val="ConsPlusNormal"/>
              <w:jc w:val="center"/>
            </w:pPr>
            <w:bookmarkStart w:id="34" w:name="P493"/>
            <w:bookmarkEnd w:id="34"/>
            <w:r>
              <w:t>2</w:t>
            </w:r>
          </w:p>
        </w:tc>
        <w:tc>
          <w:tcPr>
            <w:tcW w:w="1699" w:type="dxa"/>
            <w:vAlign w:val="center"/>
          </w:tcPr>
          <w:p w:rsidR="00C10DD3" w:rsidRDefault="00C10DD3">
            <w:pPr>
              <w:pStyle w:val="ConsPlusNormal"/>
              <w:jc w:val="center"/>
            </w:pPr>
            <w:bookmarkStart w:id="35" w:name="P494"/>
            <w:bookmarkEnd w:id="35"/>
            <w:r>
              <w:t>3</w:t>
            </w:r>
          </w:p>
        </w:tc>
        <w:tc>
          <w:tcPr>
            <w:tcW w:w="694" w:type="dxa"/>
            <w:vAlign w:val="center"/>
          </w:tcPr>
          <w:p w:rsidR="00C10DD3" w:rsidRDefault="00C10DD3">
            <w:pPr>
              <w:pStyle w:val="ConsPlusNormal"/>
              <w:jc w:val="center"/>
            </w:pPr>
            <w:bookmarkStart w:id="36" w:name="P495"/>
            <w:bookmarkEnd w:id="36"/>
            <w:r>
              <w:t>4</w:t>
            </w:r>
          </w:p>
        </w:tc>
        <w:tc>
          <w:tcPr>
            <w:tcW w:w="1234" w:type="dxa"/>
            <w:vAlign w:val="center"/>
          </w:tcPr>
          <w:p w:rsidR="00C10DD3" w:rsidRDefault="00C10DD3">
            <w:pPr>
              <w:pStyle w:val="ConsPlusNormal"/>
              <w:jc w:val="center"/>
            </w:pPr>
            <w:bookmarkStart w:id="37" w:name="P496"/>
            <w:bookmarkEnd w:id="37"/>
            <w:r>
              <w:t>5</w:t>
            </w:r>
          </w:p>
        </w:tc>
        <w:tc>
          <w:tcPr>
            <w:tcW w:w="1234" w:type="dxa"/>
            <w:vAlign w:val="bottom"/>
          </w:tcPr>
          <w:p w:rsidR="00C10DD3" w:rsidRDefault="00C10DD3">
            <w:pPr>
              <w:pStyle w:val="ConsPlusNormal"/>
              <w:jc w:val="center"/>
            </w:pPr>
            <w:bookmarkStart w:id="38" w:name="P497"/>
            <w:bookmarkEnd w:id="38"/>
            <w:r>
              <w:t>6</w:t>
            </w:r>
          </w:p>
        </w:tc>
        <w:tc>
          <w:tcPr>
            <w:tcW w:w="1234" w:type="dxa"/>
            <w:vAlign w:val="center"/>
          </w:tcPr>
          <w:p w:rsidR="00C10DD3" w:rsidRDefault="00C10DD3">
            <w:pPr>
              <w:pStyle w:val="ConsPlusNormal"/>
              <w:jc w:val="center"/>
            </w:pPr>
            <w:bookmarkStart w:id="39" w:name="P498"/>
            <w:bookmarkEnd w:id="39"/>
            <w:r>
              <w:t>7</w:t>
            </w:r>
          </w:p>
        </w:tc>
        <w:tc>
          <w:tcPr>
            <w:tcW w:w="1429" w:type="dxa"/>
            <w:vAlign w:val="bottom"/>
          </w:tcPr>
          <w:p w:rsidR="00C10DD3" w:rsidRDefault="00C10DD3">
            <w:pPr>
              <w:pStyle w:val="ConsPlusNormal"/>
              <w:jc w:val="center"/>
            </w:pPr>
            <w:bookmarkStart w:id="40" w:name="P499"/>
            <w:bookmarkEnd w:id="40"/>
            <w:r>
              <w:t>8</w:t>
            </w:r>
          </w:p>
        </w:tc>
        <w:tc>
          <w:tcPr>
            <w:tcW w:w="1339" w:type="dxa"/>
            <w:vAlign w:val="center"/>
          </w:tcPr>
          <w:p w:rsidR="00C10DD3" w:rsidRDefault="00C10DD3">
            <w:pPr>
              <w:pStyle w:val="ConsPlusNormal"/>
              <w:jc w:val="center"/>
            </w:pPr>
            <w:bookmarkStart w:id="41" w:name="P500"/>
            <w:bookmarkEnd w:id="41"/>
            <w:r>
              <w:t>9</w:t>
            </w:r>
          </w:p>
        </w:tc>
      </w:tr>
      <w:tr w:rsidR="00C10DD3">
        <w:tc>
          <w:tcPr>
            <w:tcW w:w="454" w:type="dxa"/>
          </w:tcPr>
          <w:p w:rsidR="00C10DD3" w:rsidRDefault="00C10DD3">
            <w:pPr>
              <w:pStyle w:val="ConsPlusNormal"/>
            </w:pPr>
          </w:p>
        </w:tc>
        <w:tc>
          <w:tcPr>
            <w:tcW w:w="1399" w:type="dxa"/>
          </w:tcPr>
          <w:p w:rsidR="00C10DD3" w:rsidRDefault="00C10DD3">
            <w:pPr>
              <w:pStyle w:val="ConsPlusNormal"/>
            </w:pPr>
          </w:p>
        </w:tc>
        <w:tc>
          <w:tcPr>
            <w:tcW w:w="1699" w:type="dxa"/>
          </w:tcPr>
          <w:p w:rsidR="00C10DD3" w:rsidRDefault="00C10DD3">
            <w:pPr>
              <w:pStyle w:val="ConsPlusNormal"/>
            </w:pPr>
          </w:p>
        </w:tc>
        <w:tc>
          <w:tcPr>
            <w:tcW w:w="694" w:type="dxa"/>
          </w:tcPr>
          <w:p w:rsidR="00C10DD3" w:rsidRDefault="00C10DD3">
            <w:pPr>
              <w:pStyle w:val="ConsPlusNormal"/>
            </w:pPr>
          </w:p>
        </w:tc>
        <w:tc>
          <w:tcPr>
            <w:tcW w:w="1234" w:type="dxa"/>
          </w:tcPr>
          <w:p w:rsidR="00C10DD3" w:rsidRDefault="00C10DD3">
            <w:pPr>
              <w:pStyle w:val="ConsPlusNormal"/>
            </w:pPr>
          </w:p>
        </w:tc>
        <w:tc>
          <w:tcPr>
            <w:tcW w:w="1234" w:type="dxa"/>
          </w:tcPr>
          <w:p w:rsidR="00C10DD3" w:rsidRDefault="00C10DD3">
            <w:pPr>
              <w:pStyle w:val="ConsPlusNormal"/>
            </w:pPr>
          </w:p>
        </w:tc>
        <w:tc>
          <w:tcPr>
            <w:tcW w:w="1234" w:type="dxa"/>
          </w:tcPr>
          <w:p w:rsidR="00C10DD3" w:rsidRDefault="00C10DD3">
            <w:pPr>
              <w:pStyle w:val="ConsPlusNormal"/>
            </w:pPr>
          </w:p>
        </w:tc>
        <w:tc>
          <w:tcPr>
            <w:tcW w:w="1429" w:type="dxa"/>
          </w:tcPr>
          <w:p w:rsidR="00C10DD3" w:rsidRDefault="00C10DD3">
            <w:pPr>
              <w:pStyle w:val="ConsPlusNormal"/>
            </w:pPr>
          </w:p>
        </w:tc>
        <w:tc>
          <w:tcPr>
            <w:tcW w:w="1339" w:type="dxa"/>
          </w:tcPr>
          <w:p w:rsidR="00C10DD3" w:rsidRDefault="00C10DD3">
            <w:pPr>
              <w:pStyle w:val="ConsPlusNormal"/>
            </w:pPr>
          </w:p>
        </w:tc>
      </w:tr>
      <w:tr w:rsidR="00C10DD3">
        <w:tc>
          <w:tcPr>
            <w:tcW w:w="454" w:type="dxa"/>
          </w:tcPr>
          <w:p w:rsidR="00C10DD3" w:rsidRDefault="00C10DD3">
            <w:pPr>
              <w:pStyle w:val="ConsPlusNormal"/>
            </w:pPr>
          </w:p>
        </w:tc>
        <w:tc>
          <w:tcPr>
            <w:tcW w:w="1399" w:type="dxa"/>
          </w:tcPr>
          <w:p w:rsidR="00C10DD3" w:rsidRDefault="00C10DD3">
            <w:pPr>
              <w:pStyle w:val="ConsPlusNormal"/>
            </w:pPr>
          </w:p>
        </w:tc>
        <w:tc>
          <w:tcPr>
            <w:tcW w:w="1699" w:type="dxa"/>
          </w:tcPr>
          <w:p w:rsidR="00C10DD3" w:rsidRDefault="00C10DD3">
            <w:pPr>
              <w:pStyle w:val="ConsPlusNormal"/>
            </w:pPr>
          </w:p>
        </w:tc>
        <w:tc>
          <w:tcPr>
            <w:tcW w:w="694" w:type="dxa"/>
          </w:tcPr>
          <w:p w:rsidR="00C10DD3" w:rsidRDefault="00C10DD3">
            <w:pPr>
              <w:pStyle w:val="ConsPlusNormal"/>
            </w:pPr>
          </w:p>
        </w:tc>
        <w:tc>
          <w:tcPr>
            <w:tcW w:w="1234" w:type="dxa"/>
          </w:tcPr>
          <w:p w:rsidR="00C10DD3" w:rsidRDefault="00C10DD3">
            <w:pPr>
              <w:pStyle w:val="ConsPlusNormal"/>
            </w:pPr>
          </w:p>
        </w:tc>
        <w:tc>
          <w:tcPr>
            <w:tcW w:w="1234" w:type="dxa"/>
          </w:tcPr>
          <w:p w:rsidR="00C10DD3" w:rsidRDefault="00C10DD3">
            <w:pPr>
              <w:pStyle w:val="ConsPlusNormal"/>
            </w:pPr>
          </w:p>
        </w:tc>
        <w:tc>
          <w:tcPr>
            <w:tcW w:w="1234" w:type="dxa"/>
          </w:tcPr>
          <w:p w:rsidR="00C10DD3" w:rsidRDefault="00C10DD3">
            <w:pPr>
              <w:pStyle w:val="ConsPlusNormal"/>
            </w:pPr>
          </w:p>
        </w:tc>
        <w:tc>
          <w:tcPr>
            <w:tcW w:w="1429" w:type="dxa"/>
          </w:tcPr>
          <w:p w:rsidR="00C10DD3" w:rsidRDefault="00C10DD3">
            <w:pPr>
              <w:pStyle w:val="ConsPlusNormal"/>
            </w:pPr>
          </w:p>
        </w:tc>
        <w:tc>
          <w:tcPr>
            <w:tcW w:w="1339" w:type="dxa"/>
          </w:tcPr>
          <w:p w:rsidR="00C10DD3" w:rsidRDefault="00C10DD3">
            <w:pPr>
              <w:pStyle w:val="ConsPlusNormal"/>
            </w:pPr>
          </w:p>
        </w:tc>
      </w:tr>
    </w:tbl>
    <w:p w:rsidR="00C10DD3" w:rsidRDefault="00C10DD3">
      <w:pPr>
        <w:sectPr w:rsidR="00C10DD3">
          <w:pgSz w:w="16838" w:h="11905" w:orient="landscape"/>
          <w:pgMar w:top="1701" w:right="1134" w:bottom="850" w:left="1134" w:header="0" w:footer="0" w:gutter="0"/>
          <w:cols w:space="720"/>
        </w:sectPr>
      </w:pPr>
    </w:p>
    <w:p w:rsidR="00C10DD3" w:rsidRDefault="00C10DD3">
      <w:pPr>
        <w:pStyle w:val="ConsPlusNormal"/>
      </w:pPr>
    </w:p>
    <w:p w:rsidR="00C10DD3" w:rsidRDefault="00C10DD3">
      <w:pPr>
        <w:pStyle w:val="ConsPlusNonformat"/>
        <w:jc w:val="both"/>
      </w:pPr>
      <w:r>
        <w:t>Начальник структурного подразделения</w:t>
      </w:r>
    </w:p>
    <w:p w:rsidR="00C10DD3" w:rsidRDefault="00C10DD3">
      <w:pPr>
        <w:pStyle w:val="ConsPlusNonformat"/>
        <w:jc w:val="both"/>
      </w:pPr>
      <w:r>
        <w:t>(иное уполномоченное лицо)           _____________    _____________________</w:t>
      </w:r>
    </w:p>
    <w:p w:rsidR="00C10DD3" w:rsidRDefault="00C10DD3">
      <w:pPr>
        <w:pStyle w:val="ConsPlusNonformat"/>
        <w:jc w:val="both"/>
      </w:pPr>
      <w:r>
        <w:t xml:space="preserve">                                       (подпись)      (расшифровка подписи)</w:t>
      </w:r>
    </w:p>
    <w:p w:rsidR="00C10DD3" w:rsidRDefault="00C10DD3">
      <w:pPr>
        <w:pStyle w:val="ConsPlusNonformat"/>
        <w:jc w:val="both"/>
      </w:pPr>
      <w:r>
        <w:t>Исполнитель _____________ _____________________   ___________</w:t>
      </w:r>
    </w:p>
    <w:p w:rsidR="00C10DD3" w:rsidRDefault="00C10DD3">
      <w:pPr>
        <w:pStyle w:val="ConsPlusNonformat"/>
        <w:jc w:val="both"/>
      </w:pPr>
      <w:r>
        <w:t xml:space="preserve">              (подпись)   (расшифровка подписи)   (телефон)</w:t>
      </w:r>
    </w:p>
    <w:p w:rsidR="00C10DD3" w:rsidRDefault="00C10DD3">
      <w:pPr>
        <w:pStyle w:val="ConsPlusNonformat"/>
        <w:jc w:val="both"/>
      </w:pPr>
    </w:p>
    <w:p w:rsidR="00C10DD3" w:rsidRDefault="00C10DD3">
      <w:pPr>
        <w:pStyle w:val="ConsPlusNonformat"/>
        <w:jc w:val="both"/>
      </w:pPr>
      <w:r>
        <w:t>"__" __________ 20__ г.</w:t>
      </w:r>
    </w:p>
    <w:p w:rsidR="00C10DD3" w:rsidRDefault="00C10DD3">
      <w:pPr>
        <w:pStyle w:val="ConsPlusNormal"/>
      </w:pPr>
    </w:p>
    <w:p w:rsidR="00C10DD3" w:rsidRDefault="00C10DD3">
      <w:pPr>
        <w:pStyle w:val="ConsPlusNormal"/>
        <w:jc w:val="center"/>
        <w:outlineLvl w:val="2"/>
      </w:pPr>
      <w:r>
        <w:t>Указания</w:t>
      </w:r>
    </w:p>
    <w:p w:rsidR="00C10DD3" w:rsidRDefault="00C10DD3">
      <w:pPr>
        <w:pStyle w:val="ConsPlusNormal"/>
        <w:jc w:val="center"/>
      </w:pPr>
      <w:r>
        <w:t xml:space="preserve">по заполнению формы отчета о </w:t>
      </w:r>
      <w:proofErr w:type="gramStart"/>
      <w:r>
        <w:t>проведенных</w:t>
      </w:r>
      <w:proofErr w:type="gramEnd"/>
      <w:r>
        <w:t xml:space="preserve"> контрольных</w:t>
      </w:r>
    </w:p>
    <w:p w:rsidR="00C10DD3" w:rsidRDefault="00C10DD3">
      <w:pPr>
        <w:pStyle w:val="ConsPlusNormal"/>
        <w:jc w:val="center"/>
      </w:pPr>
      <w:proofErr w:type="gramStart"/>
      <w:r>
        <w:t>мероприятиях</w:t>
      </w:r>
      <w:proofErr w:type="gramEnd"/>
    </w:p>
    <w:p w:rsidR="00C10DD3" w:rsidRDefault="00C10DD3">
      <w:pPr>
        <w:pStyle w:val="ConsPlusNormal"/>
      </w:pPr>
    </w:p>
    <w:p w:rsidR="00C10DD3" w:rsidRDefault="00C10DD3">
      <w:pPr>
        <w:pStyle w:val="ConsPlusNormal"/>
        <w:ind w:firstLine="540"/>
        <w:jc w:val="both"/>
      </w:pPr>
      <w:r>
        <w:t>1. Форма заполняется ежеквартально.</w:t>
      </w:r>
    </w:p>
    <w:p w:rsidR="00C10DD3" w:rsidRDefault="00C10DD3">
      <w:pPr>
        <w:pStyle w:val="ConsPlusNormal"/>
        <w:spacing w:before="220"/>
        <w:ind w:firstLine="540"/>
        <w:jc w:val="both"/>
      </w:pPr>
      <w:r>
        <w:t>2. В заголовочной части формы последовательно указываются:</w:t>
      </w:r>
    </w:p>
    <w:p w:rsidR="00C10DD3" w:rsidRDefault="00C10DD3">
      <w:pPr>
        <w:pStyle w:val="ConsPlusNormal"/>
        <w:spacing w:before="220"/>
        <w:ind w:firstLine="540"/>
        <w:jc w:val="both"/>
      </w:pPr>
      <w:r>
        <w:t>отчетный квартал;</w:t>
      </w:r>
    </w:p>
    <w:p w:rsidR="00C10DD3" w:rsidRDefault="00C10DD3">
      <w:pPr>
        <w:pStyle w:val="ConsPlusNormal"/>
        <w:spacing w:before="220"/>
        <w:ind w:firstLine="540"/>
        <w:jc w:val="both"/>
      </w:pPr>
      <w:r>
        <w:t>полное наименование органа Федерального казначейства, казенного учреждения;</w:t>
      </w:r>
    </w:p>
    <w:p w:rsidR="00C10DD3" w:rsidRDefault="00C10DD3">
      <w:pPr>
        <w:pStyle w:val="ConsPlusNormal"/>
        <w:spacing w:before="220"/>
        <w:ind w:firstLine="540"/>
        <w:jc w:val="both"/>
      </w:pPr>
      <w:r>
        <w:t>наименование структурного подразделения органа Федерального казначейства, казенного учреждения.</w:t>
      </w:r>
    </w:p>
    <w:p w:rsidR="00C10DD3" w:rsidRDefault="00C10DD3">
      <w:pPr>
        <w:pStyle w:val="ConsPlusNormal"/>
        <w:spacing w:before="220"/>
        <w:ind w:firstLine="540"/>
        <w:jc w:val="both"/>
      </w:pPr>
      <w:r>
        <w:t xml:space="preserve">3. В </w:t>
      </w:r>
      <w:hyperlink w:anchor="P492" w:history="1">
        <w:r>
          <w:rPr>
            <w:color w:val="0000FF"/>
          </w:rPr>
          <w:t>графе 1</w:t>
        </w:r>
      </w:hyperlink>
      <w:r>
        <w:t xml:space="preserve"> формы указывается порядковый номер нарушения (недостатка), выявленного в ходе осуществления внутреннего контроля.</w:t>
      </w:r>
    </w:p>
    <w:p w:rsidR="00C10DD3" w:rsidRDefault="00C10DD3">
      <w:pPr>
        <w:pStyle w:val="ConsPlusNormal"/>
        <w:spacing w:before="220"/>
        <w:ind w:firstLine="540"/>
        <w:jc w:val="both"/>
      </w:pPr>
      <w:r>
        <w:t xml:space="preserve">4. В </w:t>
      </w:r>
      <w:hyperlink w:anchor="P493" w:history="1">
        <w:r>
          <w:rPr>
            <w:color w:val="0000FF"/>
          </w:rPr>
          <w:t>графе 2</w:t>
        </w:r>
      </w:hyperlink>
      <w:r>
        <w:t xml:space="preserve"> формы указывается предмет внутреннего контроля (в соответствии с </w:t>
      </w:r>
      <w:hyperlink w:anchor="P224" w:history="1">
        <w:r>
          <w:rPr>
            <w:color w:val="0000FF"/>
          </w:rPr>
          <w:t>Картой</w:t>
        </w:r>
      </w:hyperlink>
      <w:r>
        <w:t xml:space="preserve"> внутреннего контроля), в отношении которого выявлено нарушение (недостаток).</w:t>
      </w:r>
    </w:p>
    <w:p w:rsidR="00C10DD3" w:rsidRDefault="00C10DD3">
      <w:pPr>
        <w:pStyle w:val="ConsPlusNormal"/>
        <w:spacing w:before="220"/>
        <w:ind w:firstLine="540"/>
        <w:jc w:val="both"/>
      </w:pPr>
      <w:r>
        <w:t xml:space="preserve">5. В </w:t>
      </w:r>
      <w:hyperlink w:anchor="P494" w:history="1">
        <w:r>
          <w:rPr>
            <w:color w:val="0000FF"/>
          </w:rPr>
          <w:t>графе 3</w:t>
        </w:r>
      </w:hyperlink>
      <w:r>
        <w:t xml:space="preserve"> формы указывается наименование операции, действия (в том числе по формированию документов) (в соответствии с </w:t>
      </w:r>
      <w:hyperlink w:anchor="P224" w:history="1">
        <w:r>
          <w:rPr>
            <w:color w:val="0000FF"/>
          </w:rPr>
          <w:t>Картой</w:t>
        </w:r>
      </w:hyperlink>
      <w:r>
        <w:t xml:space="preserve"> внутреннего контроля), в отношении которых выявлено нарушение (недостаток).</w:t>
      </w:r>
    </w:p>
    <w:p w:rsidR="00C10DD3" w:rsidRDefault="00C10DD3">
      <w:pPr>
        <w:pStyle w:val="ConsPlusNormal"/>
        <w:spacing w:before="220"/>
        <w:ind w:firstLine="540"/>
        <w:jc w:val="both"/>
      </w:pPr>
      <w:r>
        <w:t xml:space="preserve">6. В </w:t>
      </w:r>
      <w:hyperlink w:anchor="P495" w:history="1">
        <w:r>
          <w:rPr>
            <w:color w:val="0000FF"/>
          </w:rPr>
          <w:t>графе 4</w:t>
        </w:r>
      </w:hyperlink>
      <w:r>
        <w:t xml:space="preserve"> формы указывается код риска в соответствии с действующим на дату выявления нарушения Классификатором внутренних (операционных) казначейских рисков по направлениям деятельности территориальных органов Федерального казначейства. В случае заполнения формы структурным подразделением центрального аппарата Федерального казначейства, казенным учреждением код риска не указывается.</w:t>
      </w:r>
    </w:p>
    <w:p w:rsidR="00C10DD3" w:rsidRDefault="00C10DD3">
      <w:pPr>
        <w:pStyle w:val="ConsPlusNormal"/>
        <w:spacing w:before="220"/>
        <w:ind w:firstLine="540"/>
        <w:jc w:val="both"/>
      </w:pPr>
      <w:r>
        <w:t xml:space="preserve">7. В </w:t>
      </w:r>
      <w:hyperlink w:anchor="P496" w:history="1">
        <w:r>
          <w:rPr>
            <w:color w:val="0000FF"/>
          </w:rPr>
          <w:t>графе 5</w:t>
        </w:r>
      </w:hyperlink>
      <w:r>
        <w:t xml:space="preserve"> формы указывается дата выявления нарушения.</w:t>
      </w:r>
    </w:p>
    <w:p w:rsidR="00C10DD3" w:rsidRDefault="00C10DD3">
      <w:pPr>
        <w:pStyle w:val="ConsPlusNormal"/>
        <w:spacing w:before="220"/>
        <w:ind w:firstLine="540"/>
        <w:jc w:val="both"/>
      </w:pPr>
      <w:r>
        <w:t xml:space="preserve">8. В </w:t>
      </w:r>
      <w:hyperlink w:anchor="P497" w:history="1">
        <w:r>
          <w:rPr>
            <w:color w:val="0000FF"/>
          </w:rPr>
          <w:t>графе 6</w:t>
        </w:r>
      </w:hyperlink>
      <w:r>
        <w:t xml:space="preserve"> формы указывается краткое описание сути нарушения (недостатка), выявленного в ходе осуществления внутреннего контроля.</w:t>
      </w:r>
    </w:p>
    <w:p w:rsidR="00C10DD3" w:rsidRDefault="00C10DD3">
      <w:pPr>
        <w:pStyle w:val="ConsPlusNormal"/>
        <w:spacing w:before="220"/>
        <w:ind w:firstLine="540"/>
        <w:jc w:val="both"/>
      </w:pPr>
      <w:r>
        <w:t xml:space="preserve">9. В </w:t>
      </w:r>
      <w:hyperlink w:anchor="P498" w:history="1">
        <w:r>
          <w:rPr>
            <w:color w:val="0000FF"/>
          </w:rPr>
          <w:t>графе 7</w:t>
        </w:r>
      </w:hyperlink>
      <w:r>
        <w:t xml:space="preserve"> формы указывается краткое описание причин нарушения (недостатка), выявленного в ходе осуществления внутреннего контроля.</w:t>
      </w:r>
    </w:p>
    <w:p w:rsidR="00C10DD3" w:rsidRDefault="00C10DD3">
      <w:pPr>
        <w:pStyle w:val="ConsPlusNormal"/>
        <w:spacing w:before="220"/>
        <w:ind w:firstLine="540"/>
        <w:jc w:val="both"/>
      </w:pPr>
      <w:r>
        <w:t xml:space="preserve">10. В </w:t>
      </w:r>
      <w:hyperlink w:anchor="P499" w:history="1">
        <w:r>
          <w:rPr>
            <w:color w:val="0000FF"/>
          </w:rPr>
          <w:t>графе 8</w:t>
        </w:r>
      </w:hyperlink>
      <w:r>
        <w:t xml:space="preserve"> формы указывается краткое описание мер, принятых в целях устранения нарушения (недостатка), выявленного в ходе осуществления внутреннего контроля, а также краткие предложения по недопущению возникновения аналогичных нарушений (недостатков) в дальнейшем.</w:t>
      </w:r>
    </w:p>
    <w:p w:rsidR="00C10DD3" w:rsidRDefault="00C10DD3">
      <w:pPr>
        <w:pStyle w:val="ConsPlusNormal"/>
        <w:spacing w:before="220"/>
        <w:ind w:firstLine="540"/>
        <w:jc w:val="both"/>
      </w:pPr>
      <w:r>
        <w:t xml:space="preserve">11. В </w:t>
      </w:r>
      <w:hyperlink w:anchor="P500" w:history="1">
        <w:r>
          <w:rPr>
            <w:color w:val="0000FF"/>
          </w:rPr>
          <w:t>графе 9</w:t>
        </w:r>
      </w:hyperlink>
      <w:r>
        <w:t xml:space="preserve"> указывается информация о количестве идентичных нарушений (недостатков), выявленных в ходе осуществления внутреннего контроля, суть которых, причины возникновения и принятые </w:t>
      </w:r>
      <w:proofErr w:type="gramStart"/>
      <w:r>
        <w:t>меры</w:t>
      </w:r>
      <w:proofErr w:type="gramEnd"/>
      <w:r>
        <w:t xml:space="preserve"> по устранению которых одинаковы.</w:t>
      </w:r>
    </w:p>
    <w:p w:rsidR="00926CD6" w:rsidRDefault="00926CD6"/>
    <w:sectPr w:rsidR="00926CD6" w:rsidSect="00F93085">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C10DD3"/>
    <w:rsid w:val="00104150"/>
    <w:rsid w:val="001F135A"/>
    <w:rsid w:val="007450C6"/>
    <w:rsid w:val="00773407"/>
    <w:rsid w:val="00926CD6"/>
    <w:rsid w:val="00B06A33"/>
    <w:rsid w:val="00B22816"/>
    <w:rsid w:val="00C02FDA"/>
    <w:rsid w:val="00C10DD3"/>
    <w:rsid w:val="00D9113F"/>
    <w:rsid w:val="00DE70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C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0DD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0D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0DD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10D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0D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0D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0D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0DD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A0877E2037D0E0AC8DE8E36B7F89667785DA99AA808A7150935FCEF5F219F8E86DD848F5732941BC021DV9O" TargetMode="External"/><Relationship Id="rId13" Type="http://schemas.openxmlformats.org/officeDocument/2006/relationships/hyperlink" Target="consultantplus://offline/ref=64A0877E2037D0E0AC8DE8E36B7F89667785DA99AA808A7150935FCEF5F219F8E86DD848F5732941BC021DV8O" TargetMode="External"/><Relationship Id="rId3" Type="http://schemas.openxmlformats.org/officeDocument/2006/relationships/webSettings" Target="webSettings.xml"/><Relationship Id="rId7" Type="http://schemas.openxmlformats.org/officeDocument/2006/relationships/hyperlink" Target="consultantplus://offline/ref=64A0877E2037D0E0AC8DE8E36B7F89667785DA99AA89847E50935FCEF5F219F8E86DD848F5732941BC021DVEO" TargetMode="External"/><Relationship Id="rId12" Type="http://schemas.openxmlformats.org/officeDocument/2006/relationships/hyperlink" Target="consultantplus://offline/ref=64A0877E2037D0E0AC8DE8E36B7F89667785DA99AA888F7E50935FCEF5F219F8E86DD848F5732941BC021DV8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4A0877E2037D0E0AC8DE8E36B7F89667785DA9FAB8184720D995797F9F011VEO" TargetMode="External"/><Relationship Id="rId11" Type="http://schemas.openxmlformats.org/officeDocument/2006/relationships/hyperlink" Target="consultantplus://offline/ref=64A0877E2037D0E0AC8DF7F46E7DD7697DD2D09BAA80872F07910E9BFBF711A8A07D960DF87228461BVEO" TargetMode="External"/><Relationship Id="rId5" Type="http://schemas.openxmlformats.org/officeDocument/2006/relationships/hyperlink" Target="consultantplus://offline/ref=64A0877E2037D0E0AC8DE8E36B7F89667785DA99AA888E7050935FCEF5F2191FV8O" TargetMode="External"/><Relationship Id="rId15" Type="http://schemas.openxmlformats.org/officeDocument/2006/relationships/theme" Target="theme/theme1.xml"/><Relationship Id="rId10" Type="http://schemas.openxmlformats.org/officeDocument/2006/relationships/hyperlink" Target="consultantplus://offline/ref=64A0877E2037D0E0AC8DF7F46E7DD7697EDBD69CAC8E872F07910E9BFBF711A8A07D960DF87229421BVFO" TargetMode="External"/><Relationship Id="rId4" Type="http://schemas.openxmlformats.org/officeDocument/2006/relationships/hyperlink" Target="consultantplus://offline/ref=64A0877E2037D0E0AC8DE8E36B7F89667785DA99AA808A7150935FCEF5F219F8E86DD848F5732941BC021DV9O" TargetMode="External"/><Relationship Id="rId9" Type="http://schemas.openxmlformats.org/officeDocument/2006/relationships/hyperlink" Target="consultantplus://offline/ref=64A0877E2037D0E0AC8DF7F46E7DD7697EDBD698AD8A872F07910E9BFBF711A8A07D960FFE7112VEO"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9629</Words>
  <Characters>54886</Characters>
  <Application>Microsoft Office Word</Application>
  <DocSecurity>0</DocSecurity>
  <Lines>457</Lines>
  <Paragraphs>128</Paragraphs>
  <ScaleCrop>false</ScaleCrop>
  <Company/>
  <LinksUpToDate>false</LinksUpToDate>
  <CharactersWithSpaces>64387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Shiller_OB</dc:creator>
  <cp:lastModifiedBy>Shiller_OB</cp:lastModifiedBy>
  <cp:revision>3</cp:revision>
  <dcterms:created xsi:type="dcterms:W3CDTF">2017-12-18T14:21:00Z</dcterms:created>
  <dcterms:modified xsi:type="dcterms:W3CDTF">2017-12-18T14:24:00Z</dcterms:modified>
</cp:coreProperties>
</file>