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EB7" w:rsidRDefault="00D66EB7">
      <w:pPr>
        <w:pStyle w:val="ConsPlusTitlePage"/>
      </w:pPr>
      <w:r>
        <w:t xml:space="preserve">Документ предоставлен </w:t>
      </w:r>
      <w:hyperlink r:id="rId4" w:history="1">
        <w:r>
          <w:rPr>
            <w:color w:val="0000FF"/>
          </w:rPr>
          <w:t>КонсультантПлюс</w:t>
        </w:r>
      </w:hyperlink>
      <w:r>
        <w:br/>
      </w:r>
    </w:p>
    <w:p w:rsidR="00D66EB7" w:rsidRDefault="00D66EB7">
      <w:pPr>
        <w:pStyle w:val="ConsPlusNormal"/>
        <w:ind w:firstLine="540"/>
        <w:jc w:val="both"/>
      </w:pPr>
    </w:p>
    <w:p w:rsidR="00D66EB7" w:rsidRDefault="00D66EB7">
      <w:pPr>
        <w:pStyle w:val="ConsPlusTitle"/>
        <w:jc w:val="center"/>
      </w:pPr>
      <w:r>
        <w:t>МИНИСТЕРСТВО ФИНАНСОВ РОССИЙСКОЙ ФЕДЕРАЦИИ</w:t>
      </w:r>
    </w:p>
    <w:p w:rsidR="00D66EB7" w:rsidRDefault="00D66EB7">
      <w:pPr>
        <w:pStyle w:val="ConsPlusTitle"/>
        <w:jc w:val="center"/>
      </w:pPr>
    </w:p>
    <w:p w:rsidR="00D66EB7" w:rsidRDefault="00D66EB7">
      <w:pPr>
        <w:pStyle w:val="ConsPlusTitle"/>
        <w:jc w:val="center"/>
      </w:pPr>
      <w:r>
        <w:t>ФЕДЕРАЛЬНОЕ КАЗНАЧЕЙСТВО</w:t>
      </w:r>
    </w:p>
    <w:p w:rsidR="00D66EB7" w:rsidRDefault="00D66EB7">
      <w:pPr>
        <w:pStyle w:val="ConsPlusTitle"/>
        <w:jc w:val="center"/>
      </w:pPr>
    </w:p>
    <w:p w:rsidR="00D66EB7" w:rsidRDefault="00D66EB7">
      <w:pPr>
        <w:pStyle w:val="ConsPlusTitle"/>
        <w:jc w:val="center"/>
      </w:pPr>
      <w:r>
        <w:t>ПРИКАЗ</w:t>
      </w:r>
    </w:p>
    <w:p w:rsidR="00D66EB7" w:rsidRDefault="00D66EB7">
      <w:pPr>
        <w:pStyle w:val="ConsPlusTitle"/>
        <w:jc w:val="center"/>
      </w:pPr>
      <w:r>
        <w:t>от 18 июня 2012 г. N 238</w:t>
      </w:r>
    </w:p>
    <w:p w:rsidR="00D66EB7" w:rsidRDefault="00D66EB7">
      <w:pPr>
        <w:pStyle w:val="ConsPlusTitle"/>
        <w:jc w:val="center"/>
      </w:pPr>
    </w:p>
    <w:p w:rsidR="00D66EB7" w:rsidRDefault="00D66EB7">
      <w:pPr>
        <w:pStyle w:val="ConsPlusTitle"/>
        <w:jc w:val="center"/>
      </w:pPr>
      <w:r>
        <w:t>ОБ ОРГАНИЗАЦИИ</w:t>
      </w:r>
    </w:p>
    <w:p w:rsidR="00D66EB7" w:rsidRDefault="00D66EB7">
      <w:pPr>
        <w:pStyle w:val="ConsPlusTitle"/>
        <w:jc w:val="center"/>
      </w:pPr>
      <w:r>
        <w:t xml:space="preserve">РАБОТЫ ТЕРРИТОРИАЛЬНЫХ ОРГАНОВ </w:t>
      </w:r>
      <w:proofErr w:type="gramStart"/>
      <w:r>
        <w:t>ФЕДЕРАЛЬНОГО</w:t>
      </w:r>
      <w:proofErr w:type="gramEnd"/>
    </w:p>
    <w:p w:rsidR="00D66EB7" w:rsidRDefault="00D66EB7">
      <w:pPr>
        <w:pStyle w:val="ConsPlusTitle"/>
        <w:jc w:val="center"/>
      </w:pPr>
      <w:r>
        <w:t>КАЗНАЧЕЙСТВА ПО ОСУЩЕСТВЛЕНИЮ ПОЛНОМОЧИЙ ПОЛУЧАТЕЛЯ СРЕДСТВ</w:t>
      </w:r>
    </w:p>
    <w:p w:rsidR="00D66EB7" w:rsidRDefault="00D66EB7">
      <w:pPr>
        <w:pStyle w:val="ConsPlusTitle"/>
        <w:jc w:val="center"/>
      </w:pPr>
      <w:r>
        <w:t>ФЕДЕРАЛЬНОГО БЮДЖЕТА ПО ПЕРЕЧИСЛЕНИЮ В БЮДЖЕТЫ СУБЪЕКТОВ</w:t>
      </w:r>
    </w:p>
    <w:p w:rsidR="00D66EB7" w:rsidRDefault="00D66EB7">
      <w:pPr>
        <w:pStyle w:val="ConsPlusTitle"/>
        <w:jc w:val="center"/>
      </w:pPr>
      <w:r>
        <w:t>РОССИЙСКОЙ ФЕДЕРАЦИИ ИЗ ФЕДЕРАЛЬНОГО БЮДЖЕТА СУБСИДИЙ,</w:t>
      </w:r>
    </w:p>
    <w:p w:rsidR="00D66EB7" w:rsidRDefault="00D66EB7">
      <w:pPr>
        <w:pStyle w:val="ConsPlusTitle"/>
        <w:jc w:val="center"/>
      </w:pPr>
      <w:r>
        <w:t>СУБВЕНЦИЙ И ИНЫХ МЕЖБЮДЖЕТНЫХ ТРАНСФЕРТОВ,</w:t>
      </w:r>
    </w:p>
    <w:p w:rsidR="00D66EB7" w:rsidRDefault="00D66EB7">
      <w:pPr>
        <w:pStyle w:val="ConsPlusTitle"/>
        <w:jc w:val="center"/>
      </w:pPr>
      <w:proofErr w:type="gramStart"/>
      <w:r>
        <w:t>ИМЕЮЩИХ</w:t>
      </w:r>
      <w:proofErr w:type="gramEnd"/>
      <w:r>
        <w:t xml:space="preserve"> ЦЕЛЕВОЕ НАЗНАЧЕНИЕ</w:t>
      </w:r>
    </w:p>
    <w:p w:rsidR="00D66EB7" w:rsidRDefault="00D66EB7">
      <w:pPr>
        <w:pStyle w:val="ConsPlusNormal"/>
        <w:jc w:val="center"/>
      </w:pPr>
      <w:r>
        <w:t>Список изменяющих документов</w:t>
      </w:r>
    </w:p>
    <w:p w:rsidR="00D66EB7" w:rsidRDefault="00D66EB7">
      <w:pPr>
        <w:pStyle w:val="ConsPlusNormal"/>
        <w:jc w:val="center"/>
      </w:pPr>
      <w:proofErr w:type="gramStart"/>
      <w:r>
        <w:t xml:space="preserve">(в ред. Приказов Казначейства России от 03.07.2013 </w:t>
      </w:r>
      <w:hyperlink r:id="rId5" w:history="1">
        <w:r>
          <w:rPr>
            <w:color w:val="0000FF"/>
          </w:rPr>
          <w:t>N 131</w:t>
        </w:r>
      </w:hyperlink>
      <w:r>
        <w:t>,</w:t>
      </w:r>
      <w:proofErr w:type="gramEnd"/>
    </w:p>
    <w:p w:rsidR="00D66EB7" w:rsidRDefault="00D66EB7">
      <w:pPr>
        <w:pStyle w:val="ConsPlusNormal"/>
        <w:jc w:val="center"/>
      </w:pPr>
      <w:r>
        <w:t xml:space="preserve">от 29.04.2014 </w:t>
      </w:r>
      <w:hyperlink r:id="rId6" w:history="1">
        <w:r>
          <w:rPr>
            <w:color w:val="0000FF"/>
          </w:rPr>
          <w:t>N 87</w:t>
        </w:r>
      </w:hyperlink>
      <w:r>
        <w:t xml:space="preserve">, от 27.03.2015 </w:t>
      </w:r>
      <w:hyperlink r:id="rId7" w:history="1">
        <w:r>
          <w:rPr>
            <w:color w:val="0000FF"/>
          </w:rPr>
          <w:t>N 54</w:t>
        </w:r>
      </w:hyperlink>
      <w:r>
        <w:t xml:space="preserve">, от 02.03.2016 </w:t>
      </w:r>
      <w:hyperlink r:id="rId8" w:history="1">
        <w:r>
          <w:rPr>
            <w:color w:val="0000FF"/>
          </w:rPr>
          <w:t>N 33</w:t>
        </w:r>
      </w:hyperlink>
      <w:r>
        <w:t>)</w:t>
      </w:r>
    </w:p>
    <w:p w:rsidR="00D66EB7" w:rsidRDefault="00D66EB7">
      <w:pPr>
        <w:pStyle w:val="ConsPlusNormal"/>
        <w:ind w:firstLine="540"/>
        <w:jc w:val="both"/>
      </w:pPr>
    </w:p>
    <w:p w:rsidR="00D66EB7" w:rsidRDefault="00D66EB7">
      <w:pPr>
        <w:pStyle w:val="ConsPlusNormal"/>
        <w:ind w:firstLine="540"/>
        <w:jc w:val="both"/>
      </w:pPr>
      <w:bookmarkStart w:id="0" w:name="P19"/>
      <w:bookmarkEnd w:id="0"/>
      <w:proofErr w:type="gramStart"/>
      <w:r>
        <w:t xml:space="preserve">В соответствии с </w:t>
      </w:r>
      <w:hyperlink r:id="rId9" w:history="1">
        <w:r>
          <w:rPr>
            <w:color w:val="0000FF"/>
          </w:rPr>
          <w:t>пунктом 5</w:t>
        </w:r>
      </w:hyperlink>
      <w:r>
        <w:t xml:space="preserve"> Постановления Правительства Российской Федерации от 30 декабря 2011 г. N 1249 "О мерах по реализации Федерального закона "О федеральном бюджете на 2012 год и на плановый период 2013 и 2014 годов" (Собрание законодательства Российской Федерации, 2012, N 3, ст. 477), </w:t>
      </w:r>
      <w:hyperlink r:id="rId10" w:history="1">
        <w:r>
          <w:rPr>
            <w:color w:val="0000FF"/>
          </w:rPr>
          <w:t>пунктом 7</w:t>
        </w:r>
      </w:hyperlink>
      <w:r>
        <w:t xml:space="preserve"> постановления Правительства Российской Федерации от 10 декабря 2012 г. N 1272 "О мерах</w:t>
      </w:r>
      <w:proofErr w:type="gramEnd"/>
      <w:r>
        <w:t xml:space="preserve"> </w:t>
      </w:r>
      <w:proofErr w:type="gramStart"/>
      <w:r>
        <w:t xml:space="preserve">по реализации Федерального закона "О федеральном бюджете на 2013 год и на плановый период 2014 и 2015 годов" (Собрание законодательства Российской Федерации, 2012, N 51, ст. 7208), </w:t>
      </w:r>
      <w:hyperlink r:id="rId11" w:history="1">
        <w:r>
          <w:rPr>
            <w:color w:val="0000FF"/>
          </w:rPr>
          <w:t>пунктом 14</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w:t>
      </w:r>
      <w:proofErr w:type="gramEnd"/>
      <w:r>
        <w:t>" (</w:t>
      </w:r>
      <w:proofErr w:type="gramStart"/>
      <w:r>
        <w:t xml:space="preserve">Собрание законодательства Российской Федерации, 2013, N 52, ст. 7199), </w:t>
      </w:r>
      <w:hyperlink r:id="rId12" w:history="1">
        <w:r>
          <w:rPr>
            <w:color w:val="0000FF"/>
          </w:rPr>
          <w:t>пунктом 15</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 (Официальный интернет-портал правовой информации http://www.pravo.gov.ru, 30.12.2014), </w:t>
      </w:r>
      <w:hyperlink r:id="rId13" w:history="1">
        <w:r>
          <w:rPr>
            <w:color w:val="0000FF"/>
          </w:rPr>
          <w:t>частью 6 статьи 10</w:t>
        </w:r>
      </w:hyperlink>
      <w:r>
        <w:t xml:space="preserve"> Федерального закона от 14</w:t>
      </w:r>
      <w:proofErr w:type="gramEnd"/>
      <w:r>
        <w:t xml:space="preserve"> </w:t>
      </w:r>
      <w:proofErr w:type="gramStart"/>
      <w:r>
        <w:t xml:space="preserve">декабря 2015 г. N 359-ФЗ "О федеральном бюджете на 2016 год" (Официальный интернет-портал правовой информации http://www.pravo.gov.ru, 15 декабря 2015 г.), </w:t>
      </w:r>
      <w:hyperlink r:id="rId14" w:history="1">
        <w:r>
          <w:rPr>
            <w:color w:val="0000FF"/>
          </w:rPr>
          <w:t>пунктом 19</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(Официальный интернет-портал правовой информации http://www.pravo.gov.ru, 4 января</w:t>
      </w:r>
      <w:proofErr w:type="gramEnd"/>
      <w:r>
        <w:t xml:space="preserve"> </w:t>
      </w:r>
      <w:proofErr w:type="gramStart"/>
      <w:r>
        <w:t>2016 г.) приказываю:</w:t>
      </w:r>
      <w:proofErr w:type="gramEnd"/>
    </w:p>
    <w:p w:rsidR="00D66EB7" w:rsidRDefault="00D66EB7">
      <w:pPr>
        <w:pStyle w:val="ConsPlusNormal"/>
        <w:jc w:val="both"/>
      </w:pPr>
      <w:r>
        <w:t xml:space="preserve">(в ред. Приказов Казначейства России от 03.07.2013 </w:t>
      </w:r>
      <w:hyperlink r:id="rId15" w:history="1">
        <w:r>
          <w:rPr>
            <w:color w:val="0000FF"/>
          </w:rPr>
          <w:t>N 131</w:t>
        </w:r>
      </w:hyperlink>
      <w:r>
        <w:t xml:space="preserve">, от 29.04.2014 </w:t>
      </w:r>
      <w:hyperlink r:id="rId16" w:history="1">
        <w:r>
          <w:rPr>
            <w:color w:val="0000FF"/>
          </w:rPr>
          <w:t>N 87</w:t>
        </w:r>
      </w:hyperlink>
      <w:r>
        <w:t xml:space="preserve">, от 27.03.2015 </w:t>
      </w:r>
      <w:hyperlink r:id="rId17" w:history="1">
        <w:r>
          <w:rPr>
            <w:color w:val="0000FF"/>
          </w:rPr>
          <w:t>N 54</w:t>
        </w:r>
      </w:hyperlink>
      <w:r>
        <w:t xml:space="preserve">, от 02.03.2016 </w:t>
      </w:r>
      <w:hyperlink r:id="rId18" w:history="1">
        <w:r>
          <w:rPr>
            <w:color w:val="0000FF"/>
          </w:rPr>
          <w:t>N 33</w:t>
        </w:r>
      </w:hyperlink>
      <w:r>
        <w:t>)</w:t>
      </w:r>
    </w:p>
    <w:p w:rsidR="00D66EB7" w:rsidRDefault="00D66EB7">
      <w:pPr>
        <w:pStyle w:val="ConsPlusNormal"/>
        <w:ind w:firstLine="540"/>
        <w:jc w:val="both"/>
      </w:pPr>
      <w:r>
        <w:t xml:space="preserve">1. Утвердить </w:t>
      </w:r>
      <w:hyperlink w:anchor="P39" w:history="1">
        <w:r>
          <w:rPr>
            <w:color w:val="0000FF"/>
          </w:rPr>
          <w:t>Порядок</w:t>
        </w:r>
      </w:hyperlink>
      <w:r>
        <w:t xml:space="preserve">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(далее - Порядок).</w:t>
      </w:r>
    </w:p>
    <w:p w:rsidR="00D66EB7" w:rsidRDefault="00D66EB7">
      <w:pPr>
        <w:pStyle w:val="ConsPlusNormal"/>
        <w:ind w:firstLine="540"/>
        <w:jc w:val="both"/>
      </w:pPr>
      <w:bookmarkStart w:id="1" w:name="P22"/>
      <w:bookmarkEnd w:id="1"/>
      <w:r>
        <w:t xml:space="preserve">2. Исключен. - </w:t>
      </w:r>
      <w:hyperlink r:id="rId19" w:history="1">
        <w:r>
          <w:rPr>
            <w:color w:val="0000FF"/>
          </w:rPr>
          <w:t>Приказ</w:t>
        </w:r>
      </w:hyperlink>
      <w:r>
        <w:t xml:space="preserve"> Казначейства России от 29.04.2014 N 87.</w:t>
      </w:r>
    </w:p>
    <w:p w:rsidR="00D66EB7" w:rsidRDefault="00D66EB7">
      <w:pPr>
        <w:pStyle w:val="ConsPlusNormal"/>
        <w:ind w:firstLine="540"/>
        <w:jc w:val="both"/>
      </w:pPr>
      <w:bookmarkStart w:id="2" w:name="P23"/>
      <w:bookmarkEnd w:id="2"/>
      <w:r>
        <w:t xml:space="preserve">3. </w:t>
      </w:r>
      <w:proofErr w:type="gramStart"/>
      <w:r>
        <w:t xml:space="preserve">Управлению финансовых технологий (В.В. Ткаченко) обеспечить разработку (доработку) соответствующего прикладного программного обеспечения и поддержание в актуальном состоянии технологических регламентов, соответствующих требованиям прилагаемого Порядка, согласно положениям </w:t>
      </w:r>
      <w:hyperlink r:id="rId20" w:history="1">
        <w:r>
          <w:rPr>
            <w:color w:val="0000FF"/>
          </w:rPr>
          <w:t>приказа</w:t>
        </w:r>
      </w:hyperlink>
      <w:r>
        <w:t xml:space="preserve"> Федерального казначейства от 21 марта 2013 г. N 53 "Об утверждении порядка организации работ по доработке прикладного программного обеспечения в информационных системах Федерального казначейства".</w:t>
      </w:r>
      <w:proofErr w:type="gramEnd"/>
    </w:p>
    <w:p w:rsidR="00D66EB7" w:rsidRDefault="00D66EB7">
      <w:pPr>
        <w:pStyle w:val="ConsPlusNormal"/>
        <w:jc w:val="both"/>
      </w:pPr>
      <w:r>
        <w:t>(</w:t>
      </w:r>
      <w:proofErr w:type="gramStart"/>
      <w:r>
        <w:t>п</w:t>
      </w:r>
      <w:proofErr w:type="gramEnd"/>
      <w:r>
        <w:t xml:space="preserve">. 3 в ред. </w:t>
      </w:r>
      <w:hyperlink r:id="rId21" w:history="1">
        <w:r>
          <w:rPr>
            <w:color w:val="0000FF"/>
          </w:rPr>
          <w:t>Приказа</w:t>
        </w:r>
      </w:hyperlink>
      <w:r>
        <w:t xml:space="preserve"> Казначейства России от 29.04.2014 N 87)</w:t>
      </w:r>
    </w:p>
    <w:p w:rsidR="00D66EB7" w:rsidRDefault="00D66EB7">
      <w:pPr>
        <w:pStyle w:val="ConsPlusNormal"/>
        <w:ind w:firstLine="540"/>
        <w:jc w:val="both"/>
      </w:pPr>
      <w:r>
        <w:lastRenderedPageBreak/>
        <w:t xml:space="preserve">4.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С.Е. Прокофьева.</w:t>
      </w:r>
    </w:p>
    <w:p w:rsidR="00D66EB7" w:rsidRDefault="00D66EB7">
      <w:pPr>
        <w:pStyle w:val="ConsPlusNormal"/>
        <w:jc w:val="both"/>
      </w:pPr>
      <w:r>
        <w:t>(</w:t>
      </w:r>
      <w:proofErr w:type="gramStart"/>
      <w:r>
        <w:t>п</w:t>
      </w:r>
      <w:proofErr w:type="gramEnd"/>
      <w:r>
        <w:t xml:space="preserve">. 4 в ред. </w:t>
      </w:r>
      <w:hyperlink r:id="rId22" w:history="1">
        <w:r>
          <w:rPr>
            <w:color w:val="0000FF"/>
          </w:rPr>
          <w:t>Приказа</w:t>
        </w:r>
      </w:hyperlink>
      <w:r>
        <w:t xml:space="preserve"> Казначейства России от 03.07.2013 N 131)</w:t>
      </w:r>
    </w:p>
    <w:p w:rsidR="00D66EB7" w:rsidRDefault="00D66EB7">
      <w:pPr>
        <w:pStyle w:val="ConsPlusNormal"/>
        <w:ind w:firstLine="540"/>
        <w:jc w:val="both"/>
      </w:pPr>
    </w:p>
    <w:p w:rsidR="00D66EB7" w:rsidRDefault="00D66EB7">
      <w:pPr>
        <w:pStyle w:val="ConsPlusNormal"/>
        <w:jc w:val="right"/>
      </w:pPr>
      <w:r>
        <w:t>Руководитель</w:t>
      </w:r>
    </w:p>
    <w:p w:rsidR="00D66EB7" w:rsidRDefault="00D66EB7">
      <w:pPr>
        <w:pStyle w:val="ConsPlusNormal"/>
        <w:jc w:val="right"/>
      </w:pPr>
      <w:r>
        <w:t>Р.Е.АРТЮХИН</w:t>
      </w:r>
    </w:p>
    <w:p w:rsidR="00D66EB7" w:rsidRDefault="00D66EB7">
      <w:pPr>
        <w:pStyle w:val="ConsPlusNormal"/>
        <w:jc w:val="right"/>
      </w:pPr>
    </w:p>
    <w:p w:rsidR="00D66EB7" w:rsidRDefault="00D66EB7">
      <w:pPr>
        <w:pStyle w:val="ConsPlusNormal"/>
        <w:jc w:val="right"/>
      </w:pPr>
    </w:p>
    <w:p w:rsidR="00D66EB7" w:rsidRDefault="00D66EB7">
      <w:pPr>
        <w:pStyle w:val="ConsPlusNormal"/>
        <w:jc w:val="right"/>
      </w:pPr>
    </w:p>
    <w:p w:rsidR="00D66EB7" w:rsidRDefault="00D66EB7">
      <w:pPr>
        <w:pStyle w:val="ConsPlusNormal"/>
        <w:jc w:val="right"/>
      </w:pPr>
    </w:p>
    <w:p w:rsidR="00D66EB7" w:rsidRDefault="00D66EB7">
      <w:pPr>
        <w:pStyle w:val="ConsPlusNormal"/>
        <w:jc w:val="right"/>
      </w:pPr>
    </w:p>
    <w:p w:rsidR="00D66EB7" w:rsidRDefault="00D66EB7">
      <w:pPr>
        <w:pStyle w:val="ConsPlusNormal"/>
        <w:jc w:val="right"/>
      </w:pPr>
      <w:r>
        <w:t>Утвержден</w:t>
      </w:r>
    </w:p>
    <w:p w:rsidR="00D66EB7" w:rsidRDefault="00D66EB7">
      <w:pPr>
        <w:pStyle w:val="ConsPlusNormal"/>
        <w:jc w:val="right"/>
      </w:pPr>
      <w:r>
        <w:t>Приказом Федерального казначейства</w:t>
      </w:r>
    </w:p>
    <w:p w:rsidR="00D66EB7" w:rsidRDefault="00D66EB7">
      <w:pPr>
        <w:pStyle w:val="ConsPlusNormal"/>
        <w:jc w:val="right"/>
      </w:pPr>
      <w:r>
        <w:t>от 18 июня 2012 г. N 238</w:t>
      </w:r>
    </w:p>
    <w:p w:rsidR="00D66EB7" w:rsidRDefault="00D66EB7">
      <w:pPr>
        <w:pStyle w:val="ConsPlusNormal"/>
        <w:jc w:val="right"/>
      </w:pPr>
    </w:p>
    <w:p w:rsidR="00D66EB7" w:rsidRDefault="00D66EB7">
      <w:pPr>
        <w:pStyle w:val="ConsPlusTitle"/>
        <w:jc w:val="center"/>
      </w:pPr>
      <w:bookmarkStart w:id="3" w:name="P39"/>
      <w:bookmarkEnd w:id="3"/>
      <w:r>
        <w:t>ПОРЯДОК</w:t>
      </w:r>
    </w:p>
    <w:p w:rsidR="00D66EB7" w:rsidRDefault="00D66EB7">
      <w:pPr>
        <w:pStyle w:val="ConsPlusTitle"/>
        <w:jc w:val="center"/>
      </w:pPr>
      <w:r>
        <w:t xml:space="preserve">ОРГАНИЗАЦИИ РАБОТЫ ТЕРРИТОРИАЛЬНЫХ ОРГАНОВ </w:t>
      </w:r>
      <w:proofErr w:type="gramStart"/>
      <w:r>
        <w:t>ФЕДЕРАЛЬНОГО</w:t>
      </w:r>
      <w:proofErr w:type="gramEnd"/>
    </w:p>
    <w:p w:rsidR="00D66EB7" w:rsidRDefault="00D66EB7">
      <w:pPr>
        <w:pStyle w:val="ConsPlusTitle"/>
        <w:jc w:val="center"/>
      </w:pPr>
      <w:r>
        <w:t>КАЗНАЧЕЙСТВА ПО ОСУЩЕСТВЛЕНИЮ ПОЛНОМОЧИЙ ПОЛУЧАТЕЛЯ СРЕДСТВ</w:t>
      </w:r>
    </w:p>
    <w:p w:rsidR="00D66EB7" w:rsidRDefault="00D66EB7">
      <w:pPr>
        <w:pStyle w:val="ConsPlusTitle"/>
        <w:jc w:val="center"/>
      </w:pPr>
      <w:r>
        <w:t>ФЕДЕРАЛЬНОГО БЮДЖЕТА ПО ПЕРЕЧИСЛЕНИЮ В БЮДЖЕТЫ СУБЪЕКТОВ</w:t>
      </w:r>
    </w:p>
    <w:p w:rsidR="00D66EB7" w:rsidRDefault="00D66EB7">
      <w:pPr>
        <w:pStyle w:val="ConsPlusTitle"/>
        <w:jc w:val="center"/>
      </w:pPr>
      <w:r>
        <w:t>РОССИЙСКОЙ ФЕДЕРАЦИИ ИЗ ФЕДЕРАЛЬНОГО БЮДЖЕТА СУБСИДИЙ,</w:t>
      </w:r>
    </w:p>
    <w:p w:rsidR="00D66EB7" w:rsidRDefault="00D66EB7">
      <w:pPr>
        <w:pStyle w:val="ConsPlusTitle"/>
        <w:jc w:val="center"/>
      </w:pPr>
      <w:r>
        <w:t>СУБВЕНЦИЙ И ИНЫХ МЕЖБЮДЖЕТНЫХ ТРАНСФЕРТОВ,</w:t>
      </w:r>
    </w:p>
    <w:p w:rsidR="00D66EB7" w:rsidRDefault="00D66EB7">
      <w:pPr>
        <w:pStyle w:val="ConsPlusTitle"/>
        <w:jc w:val="center"/>
      </w:pPr>
      <w:proofErr w:type="gramStart"/>
      <w:r>
        <w:t>ИМЕЮЩИХ</w:t>
      </w:r>
      <w:proofErr w:type="gramEnd"/>
      <w:r>
        <w:t xml:space="preserve"> ЦЕЛЕВОЕ НАЗНАЧЕНИЕ</w:t>
      </w:r>
    </w:p>
    <w:p w:rsidR="00D66EB7" w:rsidRDefault="00D66EB7">
      <w:pPr>
        <w:pStyle w:val="ConsPlusNormal"/>
        <w:jc w:val="center"/>
      </w:pPr>
      <w:r>
        <w:t>Список изменяющих документов</w:t>
      </w:r>
    </w:p>
    <w:p w:rsidR="00D66EB7" w:rsidRDefault="00D66EB7">
      <w:pPr>
        <w:pStyle w:val="ConsPlusNormal"/>
        <w:jc w:val="center"/>
      </w:pPr>
      <w:proofErr w:type="gramStart"/>
      <w:r>
        <w:t xml:space="preserve">(в ред. Приказов Казначейства России от 03.07.2013 </w:t>
      </w:r>
      <w:hyperlink r:id="rId23" w:history="1">
        <w:r>
          <w:rPr>
            <w:color w:val="0000FF"/>
          </w:rPr>
          <w:t>N 131</w:t>
        </w:r>
      </w:hyperlink>
      <w:r>
        <w:t>,</w:t>
      </w:r>
      <w:proofErr w:type="gramEnd"/>
    </w:p>
    <w:p w:rsidR="00D66EB7" w:rsidRDefault="00D66EB7">
      <w:pPr>
        <w:pStyle w:val="ConsPlusNormal"/>
        <w:jc w:val="center"/>
      </w:pPr>
      <w:r>
        <w:t xml:space="preserve">от 29.04.2014 </w:t>
      </w:r>
      <w:hyperlink r:id="rId24" w:history="1">
        <w:r>
          <w:rPr>
            <w:color w:val="0000FF"/>
          </w:rPr>
          <w:t>N 87</w:t>
        </w:r>
      </w:hyperlink>
      <w:r>
        <w:t xml:space="preserve">, от 27.03.2015 </w:t>
      </w:r>
      <w:hyperlink r:id="rId25" w:history="1">
        <w:r>
          <w:rPr>
            <w:color w:val="0000FF"/>
          </w:rPr>
          <w:t>N 54</w:t>
        </w:r>
      </w:hyperlink>
      <w:r>
        <w:t xml:space="preserve">, от 02.03.2016 </w:t>
      </w:r>
      <w:hyperlink r:id="rId26" w:history="1">
        <w:r>
          <w:rPr>
            <w:color w:val="0000FF"/>
          </w:rPr>
          <w:t>N 33</w:t>
        </w:r>
      </w:hyperlink>
      <w:r>
        <w:t>)</w:t>
      </w:r>
    </w:p>
    <w:p w:rsidR="00D66EB7" w:rsidRDefault="00D66EB7">
      <w:pPr>
        <w:pStyle w:val="ConsPlusNormal"/>
        <w:ind w:firstLine="540"/>
        <w:jc w:val="both"/>
      </w:pPr>
    </w:p>
    <w:p w:rsidR="00D66EB7" w:rsidRDefault="00D66EB7">
      <w:pPr>
        <w:pStyle w:val="ConsPlusNormal"/>
        <w:jc w:val="center"/>
      </w:pPr>
      <w:r>
        <w:t>Общие положения</w:t>
      </w:r>
    </w:p>
    <w:p w:rsidR="00D66EB7" w:rsidRDefault="00D66EB7">
      <w:pPr>
        <w:pStyle w:val="ConsPlusNormal"/>
        <w:jc w:val="right"/>
      </w:pPr>
    </w:p>
    <w:p w:rsidR="00D66EB7" w:rsidRDefault="00D66EB7">
      <w:pPr>
        <w:pStyle w:val="ConsPlusNormal"/>
        <w:ind w:firstLine="540"/>
        <w:jc w:val="both"/>
      </w:pPr>
      <w:bookmarkStart w:id="4" w:name="P52"/>
      <w:bookmarkEnd w:id="4"/>
      <w:r>
        <w:t xml:space="preserve">1. </w:t>
      </w:r>
      <w:proofErr w:type="gramStart"/>
      <w:r>
        <w:t>Настоящий Порядок устанавливает правила организации работы территориальных органов Федерального казначейства (далее - органы Федерального казначейства) по осуществлению ими полномочий получателя средств федерального бюджета по перечислению в соответствии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(далее - целевые средства), в пределах</w:t>
      </w:r>
      <w:proofErr w:type="gramEnd"/>
      <w:r>
        <w:t xml:space="preserve">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(далее - переданные полномочия).</w:t>
      </w:r>
    </w:p>
    <w:p w:rsidR="00D66EB7" w:rsidRDefault="00D66EB7">
      <w:pPr>
        <w:pStyle w:val="ConsPlusNormal"/>
        <w:jc w:val="both"/>
      </w:pPr>
      <w:r>
        <w:t xml:space="preserve">(п. 1 в ред. </w:t>
      </w:r>
      <w:hyperlink r:id="rId27" w:history="1">
        <w:r>
          <w:rPr>
            <w:color w:val="0000FF"/>
          </w:rPr>
          <w:t>Приказа</w:t>
        </w:r>
      </w:hyperlink>
      <w:r>
        <w:t xml:space="preserve"> Казначейства России от 02.03.2016 N 33)</w:t>
      </w:r>
    </w:p>
    <w:p w:rsidR="00D66EB7" w:rsidRDefault="00D66EB7">
      <w:pPr>
        <w:pStyle w:val="ConsPlusNormal"/>
        <w:ind w:firstLine="540"/>
        <w:jc w:val="both"/>
      </w:pPr>
    </w:p>
    <w:p w:rsidR="00D66EB7" w:rsidRDefault="00D66EB7">
      <w:pPr>
        <w:pStyle w:val="ConsPlusNormal"/>
        <w:jc w:val="center"/>
      </w:pPr>
      <w:r>
        <w:t>Ведение лицевых счетов по учету операций</w:t>
      </w:r>
    </w:p>
    <w:p w:rsidR="00D66EB7" w:rsidRDefault="00D66EB7">
      <w:pPr>
        <w:pStyle w:val="ConsPlusNormal"/>
        <w:jc w:val="center"/>
      </w:pPr>
      <w:r>
        <w:t>по переданным полномочиям</w:t>
      </w:r>
    </w:p>
    <w:p w:rsidR="00D66EB7" w:rsidRDefault="00D66EB7">
      <w:pPr>
        <w:pStyle w:val="ConsPlusNormal"/>
        <w:ind w:firstLine="540"/>
        <w:jc w:val="both"/>
      </w:pPr>
    </w:p>
    <w:p w:rsidR="00D66EB7" w:rsidRDefault="00D66EB7">
      <w:pPr>
        <w:pStyle w:val="ConsPlusNormal"/>
        <w:ind w:firstLine="540"/>
        <w:jc w:val="both"/>
      </w:pPr>
      <w:bookmarkStart w:id="5" w:name="P58"/>
      <w:bookmarkEnd w:id="5"/>
      <w:r>
        <w:t xml:space="preserve">2. </w:t>
      </w:r>
      <w:proofErr w:type="gramStart"/>
      <w:r>
        <w:t xml:space="preserve">После получения копии правового акта федерального органа исполнительной власти, которому утверждены в установленном порядке как главному распорядителю средств федерального бюджета лимиты бюджетных обязательств на предоставление целевых средств о передаче полномочий по перечислению целевых средств органам Федерального казначейства, за исключением целевых средств, включенных в перечень, утвержденный Правительством Российской Федерации в установленном порядке, и документов, предусмотренных </w:t>
      </w:r>
      <w:hyperlink r:id="rId28" w:history="1">
        <w:r>
          <w:rPr>
            <w:color w:val="0000FF"/>
          </w:rPr>
          <w:t>пунктом 43</w:t>
        </w:r>
      </w:hyperlink>
      <w:r>
        <w:t xml:space="preserve"> Порядка открытия и ведения</w:t>
      </w:r>
      <w:proofErr w:type="gramEnd"/>
      <w:r>
        <w:t xml:space="preserve"> лицевых счетов территориальными органами Федерального казначейства, утвержденного приказом Федерального казначейства от 29 декабря 2012 г., N 24н (зарегистрирован в Министерстве юстиции Российской Федерации 17 апреля 2013 г., регистрационный N 28164; </w:t>
      </w:r>
      <w:proofErr w:type="gramStart"/>
      <w:r>
        <w:t xml:space="preserve">Бюллетень нормативных актов федеральных органов исполнительной власти, 2013, N 20) &lt;*&gt;, (далее - Порядок N 24н), орган Федерального казначейства, которому </w:t>
      </w:r>
      <w:r>
        <w:lastRenderedPageBreak/>
        <w:t xml:space="preserve">переданы полномочия, открывает лицевые счета для учета операций по переданным полномочиям получателя бюджетных средств (далее - лицевой счет по переданным полномочиям) в порядке, установленном </w:t>
      </w:r>
      <w:hyperlink r:id="rId29" w:history="1">
        <w:r>
          <w:rPr>
            <w:color w:val="0000FF"/>
          </w:rPr>
          <w:t>Порядком N 24н</w:t>
        </w:r>
      </w:hyperlink>
      <w:r>
        <w:t>.</w:t>
      </w:r>
      <w:proofErr w:type="gramEnd"/>
    </w:p>
    <w:p w:rsidR="00D66EB7" w:rsidRDefault="00D66EB7">
      <w:pPr>
        <w:pStyle w:val="ConsPlusNormal"/>
        <w:jc w:val="both"/>
      </w:pPr>
      <w:r>
        <w:t xml:space="preserve">(в ред. Приказов Казначейства России от 03.07.2013 </w:t>
      </w:r>
      <w:hyperlink r:id="rId30" w:history="1">
        <w:r>
          <w:rPr>
            <w:color w:val="0000FF"/>
          </w:rPr>
          <w:t>N 131</w:t>
        </w:r>
      </w:hyperlink>
      <w:r>
        <w:t xml:space="preserve">, от 29.04.2014 </w:t>
      </w:r>
      <w:hyperlink r:id="rId31" w:history="1">
        <w:r>
          <w:rPr>
            <w:color w:val="0000FF"/>
          </w:rPr>
          <w:t>N 87</w:t>
        </w:r>
      </w:hyperlink>
      <w:r>
        <w:t xml:space="preserve">, от 02.03.2016 </w:t>
      </w:r>
      <w:hyperlink r:id="rId32" w:history="1">
        <w:r>
          <w:rPr>
            <w:color w:val="0000FF"/>
          </w:rPr>
          <w:t>N 33</w:t>
        </w:r>
      </w:hyperlink>
      <w:r>
        <w:t>)</w:t>
      </w:r>
    </w:p>
    <w:p w:rsidR="00D66EB7" w:rsidRDefault="00D66EB7">
      <w:pPr>
        <w:pStyle w:val="ConsPlusNormal"/>
        <w:ind w:firstLine="540"/>
        <w:jc w:val="both"/>
      </w:pPr>
      <w:r>
        <w:t>--------------------------------</w:t>
      </w:r>
    </w:p>
    <w:p w:rsidR="00D66EB7" w:rsidRDefault="00D66EB7">
      <w:pPr>
        <w:pStyle w:val="ConsPlusNormal"/>
        <w:ind w:firstLine="540"/>
        <w:jc w:val="both"/>
      </w:pPr>
      <w:r>
        <w:t xml:space="preserve">&lt;*&gt; Сноска исключена. - </w:t>
      </w:r>
      <w:hyperlink r:id="rId33" w:history="1">
        <w:r>
          <w:rPr>
            <w:color w:val="0000FF"/>
          </w:rPr>
          <w:t>Приказ</w:t>
        </w:r>
      </w:hyperlink>
      <w:r>
        <w:t xml:space="preserve"> Казначейства России от 03.07.2013 N 131.</w:t>
      </w:r>
    </w:p>
    <w:p w:rsidR="00D66EB7" w:rsidRDefault="00D66EB7">
      <w:pPr>
        <w:pStyle w:val="ConsPlusNormal"/>
        <w:ind w:firstLine="540"/>
        <w:jc w:val="both"/>
      </w:pPr>
      <w:bookmarkStart w:id="6" w:name="P62"/>
      <w:bookmarkEnd w:id="6"/>
      <w:proofErr w:type="gramStart"/>
      <w:r>
        <w:t>&lt;*&gt; С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N 29257; Российская газета, 2013, 14 августа), от 12 сентября 2013 г. N 17н (зарегистрирован в Министерстве юстиции Российской Федерации 5 ноября 2013 г., регистрационный N 30315;</w:t>
      </w:r>
      <w:proofErr w:type="gramEnd"/>
      <w:r>
        <w:t xml:space="preserve"> </w:t>
      </w:r>
      <w:proofErr w:type="gramStart"/>
      <w:r>
        <w:t>Российская газета, 2013, 13 ноября), от 29 декабря 2014 г. N 25н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roofErr w:type="gramEnd"/>
    </w:p>
    <w:p w:rsidR="00D66EB7" w:rsidRDefault="00D66EB7">
      <w:pPr>
        <w:pStyle w:val="ConsPlusNormal"/>
        <w:jc w:val="both"/>
      </w:pPr>
      <w:r>
        <w:t xml:space="preserve">(сноска введена </w:t>
      </w:r>
      <w:hyperlink r:id="rId34" w:history="1">
        <w:r>
          <w:rPr>
            <w:color w:val="0000FF"/>
          </w:rPr>
          <w:t>Приказом</w:t>
        </w:r>
      </w:hyperlink>
      <w:r>
        <w:t xml:space="preserve"> Казначейства России от 29.04.2014 N 87; в ред. </w:t>
      </w:r>
      <w:hyperlink r:id="rId35" w:history="1">
        <w:r>
          <w:rPr>
            <w:color w:val="0000FF"/>
          </w:rPr>
          <w:t>Приказа</w:t>
        </w:r>
      </w:hyperlink>
      <w:r>
        <w:t xml:space="preserve"> Казначейства России от 02.03.2016 N 33)</w:t>
      </w:r>
    </w:p>
    <w:p w:rsidR="00D66EB7" w:rsidRDefault="00D66EB7">
      <w:pPr>
        <w:pStyle w:val="ConsPlusNormal"/>
        <w:ind w:firstLine="540"/>
        <w:jc w:val="both"/>
      </w:pPr>
    </w:p>
    <w:p w:rsidR="00D66EB7" w:rsidRDefault="00D66EB7">
      <w:pPr>
        <w:pStyle w:val="ConsPlusNormal"/>
        <w:ind w:firstLine="540"/>
        <w:jc w:val="both"/>
      </w:pPr>
      <w:bookmarkStart w:id="7" w:name="P65"/>
      <w:bookmarkEnd w:id="7"/>
      <w:r>
        <w:t xml:space="preserve">3. </w:t>
      </w:r>
      <w:proofErr w:type="gramStart"/>
      <w:r>
        <w:t xml:space="preserve">Орган Федерального казначейства не позднее следующего рабочего дня после открытия лицевого счета по переданным полномочиям направляет главному распорядителю средств федерального бюджета, передавшему свои полномочия (далее - главный распорядитель), и финансовому органу бюджета субъекта Российской Федерации (далее - финансовый орган) выписку из лицевого счета по переданным полномочиям (далее - Выписка) по </w:t>
      </w:r>
      <w:hyperlink r:id="rId36" w:history="1">
        <w:r>
          <w:rPr>
            <w:color w:val="0000FF"/>
          </w:rPr>
          <w:t>форме</w:t>
        </w:r>
      </w:hyperlink>
      <w:r>
        <w:t xml:space="preserve"> Выписки из лицевого счета получателя бюджетных средств (код формы по КФД 0531759</w:t>
      </w:r>
      <w:proofErr w:type="gramEnd"/>
      <w:r>
        <w:t xml:space="preserve">), содержательная </w:t>
      </w:r>
      <w:proofErr w:type="gramStart"/>
      <w:r>
        <w:t>часть</w:t>
      </w:r>
      <w:proofErr w:type="gramEnd"/>
      <w:r>
        <w:t xml:space="preserve"> которой не заполняется, а также информацию в произвольной письменной форме о переданных полномочиях, операции по осуществлению которых подлежат отражению на данном лицевом счете по переданным полномочиям, с указанием соответствующего кода цели.</w:t>
      </w:r>
    </w:p>
    <w:p w:rsidR="00D66EB7" w:rsidRDefault="00D66EB7">
      <w:pPr>
        <w:pStyle w:val="ConsPlusNormal"/>
        <w:jc w:val="both"/>
      </w:pPr>
      <w:r>
        <w:t xml:space="preserve">(в ред. </w:t>
      </w:r>
      <w:hyperlink r:id="rId37" w:history="1">
        <w:r>
          <w:rPr>
            <w:color w:val="0000FF"/>
          </w:rPr>
          <w:t>Приказа</w:t>
        </w:r>
      </w:hyperlink>
      <w:r>
        <w:t xml:space="preserve"> Казначейства России от 29.04.2014 N 87)</w:t>
      </w:r>
    </w:p>
    <w:p w:rsidR="00D66EB7" w:rsidRDefault="00D66EB7">
      <w:pPr>
        <w:pStyle w:val="ConsPlusNormal"/>
        <w:ind w:firstLine="540"/>
        <w:jc w:val="both"/>
      </w:pPr>
      <w:bookmarkStart w:id="8" w:name="P67"/>
      <w:bookmarkEnd w:id="8"/>
      <w:r>
        <w:t xml:space="preserve">В случае изменения состава переданных полномочий орган Федерального казначейства не позднее следующего рабочего дня после получения копии Правового акта, содержащего указанные изменения, направляет финансовому органу уточненную информацию о переданных полномочиях, </w:t>
      </w:r>
      <w:proofErr w:type="gramStart"/>
      <w:r>
        <w:t>операции</w:t>
      </w:r>
      <w:proofErr w:type="gramEnd"/>
      <w:r>
        <w:t xml:space="preserve"> по осуществлению которых учитываются на соответствующем лицевом счете по переданным полномочиям.</w:t>
      </w:r>
    </w:p>
    <w:p w:rsidR="00D66EB7" w:rsidRDefault="00D66EB7">
      <w:pPr>
        <w:pStyle w:val="ConsPlusNormal"/>
        <w:jc w:val="both"/>
      </w:pPr>
      <w:r>
        <w:t xml:space="preserve">(абзац введен </w:t>
      </w:r>
      <w:hyperlink r:id="rId38" w:history="1">
        <w:r>
          <w:rPr>
            <w:color w:val="0000FF"/>
          </w:rPr>
          <w:t>Приказом</w:t>
        </w:r>
      </w:hyperlink>
      <w:r>
        <w:t xml:space="preserve"> Казначейства России от 03.07.2013 N 131, в ред. </w:t>
      </w:r>
      <w:hyperlink r:id="rId39" w:history="1">
        <w:r>
          <w:rPr>
            <w:color w:val="0000FF"/>
          </w:rPr>
          <w:t>Приказа</w:t>
        </w:r>
      </w:hyperlink>
      <w:r>
        <w:t xml:space="preserve"> Казначейства России от 29.04.2014 N 87)</w:t>
      </w:r>
    </w:p>
    <w:p w:rsidR="00D66EB7" w:rsidRDefault="00D66EB7">
      <w:pPr>
        <w:pStyle w:val="ConsPlusNormal"/>
        <w:ind w:firstLine="540"/>
        <w:jc w:val="both"/>
      </w:pPr>
      <w:r>
        <w:t>4. Орган Федерального казначейства не позднее следующего операционного дня после совершения операций на лицевом счете по переданным полномочиям направляет главному распорядителю и финансовому органу Выписку с приложением документов, служащих основанием для отражения операций на лицевом счете по переданным полномочиям.</w:t>
      </w:r>
    </w:p>
    <w:p w:rsidR="00D66EB7" w:rsidRDefault="00D66EB7">
      <w:pPr>
        <w:pStyle w:val="ConsPlusNormal"/>
        <w:jc w:val="both"/>
      </w:pPr>
      <w:r>
        <w:t>(</w:t>
      </w:r>
      <w:proofErr w:type="gramStart"/>
      <w:r>
        <w:t>в</w:t>
      </w:r>
      <w:proofErr w:type="gramEnd"/>
      <w:r>
        <w:t xml:space="preserve"> ред. </w:t>
      </w:r>
      <w:hyperlink r:id="rId40" w:history="1">
        <w:r>
          <w:rPr>
            <w:color w:val="0000FF"/>
          </w:rPr>
          <w:t>Приказа</w:t>
        </w:r>
      </w:hyperlink>
      <w:r>
        <w:t xml:space="preserve"> Казначейства России от 29.04.2014 N 87)</w:t>
      </w:r>
    </w:p>
    <w:p w:rsidR="00D66EB7" w:rsidRDefault="00D66EB7">
      <w:pPr>
        <w:pStyle w:val="ConsPlusNormal"/>
        <w:ind w:firstLine="540"/>
        <w:jc w:val="both"/>
      </w:pPr>
      <w:r>
        <w:t xml:space="preserve">5. Орган Федерального казначейства по письменному запросу главного распорядителя или финансового органа формирует и предоставляет, соответственно, главному распорядителю или финансовому органу приложение к Выписке по </w:t>
      </w:r>
      <w:hyperlink r:id="rId41" w:history="1">
        <w:r>
          <w:rPr>
            <w:color w:val="0000FF"/>
          </w:rPr>
          <w:t>форме</w:t>
        </w:r>
      </w:hyperlink>
      <w:r>
        <w:t xml:space="preserve"> Приложения к Выписке из лицевого счета получателя бюджетных средств (код формы по КФД 0531778).</w:t>
      </w:r>
    </w:p>
    <w:p w:rsidR="00D66EB7" w:rsidRDefault="00D66EB7">
      <w:pPr>
        <w:pStyle w:val="ConsPlusNormal"/>
        <w:jc w:val="both"/>
      </w:pPr>
      <w:r>
        <w:t>(</w:t>
      </w:r>
      <w:proofErr w:type="gramStart"/>
      <w:r>
        <w:t>в</w:t>
      </w:r>
      <w:proofErr w:type="gramEnd"/>
      <w:r>
        <w:t xml:space="preserve"> ред. </w:t>
      </w:r>
      <w:hyperlink r:id="rId42" w:history="1">
        <w:r>
          <w:rPr>
            <w:color w:val="0000FF"/>
          </w:rPr>
          <w:t>Приказа</w:t>
        </w:r>
      </w:hyperlink>
      <w:r>
        <w:t xml:space="preserve"> Казначейства России от 29.04.2014 N 87)</w:t>
      </w:r>
    </w:p>
    <w:p w:rsidR="00D66EB7" w:rsidRDefault="00D66EB7">
      <w:pPr>
        <w:pStyle w:val="ConsPlusNormal"/>
        <w:ind w:firstLine="540"/>
        <w:jc w:val="both"/>
      </w:pPr>
      <w:r>
        <w:t xml:space="preserve">6. </w:t>
      </w:r>
      <w:proofErr w:type="gramStart"/>
      <w:r>
        <w:t xml:space="preserve">Орган Федерального казначейства не позднее третьего рабочего дня, следующего за отчетным месяцем, направляет главному распорядителю отчет о состоянии лицевого счета по переданным полномочиям по </w:t>
      </w:r>
      <w:hyperlink r:id="rId43" w:history="1">
        <w:r>
          <w:rPr>
            <w:color w:val="0000FF"/>
          </w:rPr>
          <w:t>форме</w:t>
        </w:r>
      </w:hyperlink>
      <w:r>
        <w:t xml:space="preserve"> Отчета о состоянии лицевого счета получателя бюджетных средств (код формы по КФД 0531786) и по запросу финансового органа не позднее рабочего дня, следующего за днем поступления запроса или указанного в нем срока предоставления - соответствующему финансовому</w:t>
      </w:r>
      <w:proofErr w:type="gramEnd"/>
      <w:r>
        <w:t xml:space="preserve"> органу информацию об операциях на лицевых счетах по переданным полномочиям по соответствующим целевым средствам.</w:t>
      </w:r>
    </w:p>
    <w:p w:rsidR="00D66EB7" w:rsidRDefault="00D66EB7">
      <w:pPr>
        <w:pStyle w:val="ConsPlusNormal"/>
        <w:jc w:val="both"/>
      </w:pPr>
      <w:r>
        <w:t xml:space="preserve">(в ред. Приказов Казначейства России от 03.07.2013 </w:t>
      </w:r>
      <w:hyperlink r:id="rId44" w:history="1">
        <w:r>
          <w:rPr>
            <w:color w:val="0000FF"/>
          </w:rPr>
          <w:t>N 131</w:t>
        </w:r>
      </w:hyperlink>
      <w:r>
        <w:t xml:space="preserve">, от 29.04.2014 </w:t>
      </w:r>
      <w:hyperlink r:id="rId45" w:history="1">
        <w:r>
          <w:rPr>
            <w:color w:val="0000FF"/>
          </w:rPr>
          <w:t>N 87</w:t>
        </w:r>
      </w:hyperlink>
      <w:r>
        <w:t xml:space="preserve">, от 02.03.2016 </w:t>
      </w:r>
      <w:hyperlink r:id="rId46" w:history="1">
        <w:r>
          <w:rPr>
            <w:color w:val="0000FF"/>
          </w:rPr>
          <w:t>N 33</w:t>
        </w:r>
      </w:hyperlink>
      <w:r>
        <w:t>)</w:t>
      </w:r>
    </w:p>
    <w:p w:rsidR="00D66EB7" w:rsidRDefault="00D66EB7">
      <w:pPr>
        <w:pStyle w:val="ConsPlusNormal"/>
        <w:ind w:firstLine="540"/>
        <w:jc w:val="both"/>
      </w:pPr>
    </w:p>
    <w:p w:rsidR="00D66EB7" w:rsidRDefault="00D66EB7">
      <w:pPr>
        <w:pStyle w:val="ConsPlusNormal"/>
        <w:jc w:val="center"/>
      </w:pPr>
      <w:r>
        <w:t>Основания для проведения кассовых выплат за счет</w:t>
      </w:r>
    </w:p>
    <w:p w:rsidR="00D66EB7" w:rsidRDefault="00D66EB7">
      <w:pPr>
        <w:pStyle w:val="ConsPlusNormal"/>
        <w:jc w:val="center"/>
      </w:pPr>
      <w:r>
        <w:lastRenderedPageBreak/>
        <w:t>целевых средств</w:t>
      </w:r>
    </w:p>
    <w:p w:rsidR="00D66EB7" w:rsidRDefault="00D66EB7">
      <w:pPr>
        <w:pStyle w:val="ConsPlusNormal"/>
        <w:ind w:firstLine="540"/>
        <w:jc w:val="both"/>
      </w:pPr>
    </w:p>
    <w:p w:rsidR="00D66EB7" w:rsidRDefault="00D66EB7">
      <w:pPr>
        <w:pStyle w:val="ConsPlusNormal"/>
        <w:ind w:firstLine="540"/>
        <w:jc w:val="both"/>
      </w:pPr>
      <w:r>
        <w:t xml:space="preserve">7. </w:t>
      </w:r>
      <w:proofErr w:type="gramStart"/>
      <w:r>
        <w:t xml:space="preserve">Операции по кассовым выплатам из бюджетов субъектов Российской Федерации, источником финансового обеспечения которых являются целевые средства, осуществляются не позднее второго рабочего дня, следующего за днем представления получателями средств бюджета субъекта Российской Федерации в орган Федерального казначейства Заявок на кассовый расход (код </w:t>
      </w:r>
      <w:hyperlink r:id="rId47" w:history="1">
        <w:r>
          <w:rPr>
            <w:color w:val="0000FF"/>
          </w:rPr>
          <w:t>формы</w:t>
        </w:r>
      </w:hyperlink>
      <w:r>
        <w:t xml:space="preserve"> по КФД 0531801) (Заявок на кассовый расход (сокращенных) (код </w:t>
      </w:r>
      <w:hyperlink r:id="rId48" w:history="1">
        <w:r>
          <w:rPr>
            <w:color w:val="0000FF"/>
          </w:rPr>
          <w:t>формы</w:t>
        </w:r>
      </w:hyperlink>
      <w:r>
        <w:t xml:space="preserve"> по КФД 0531851), Заявок на получение наличных денег</w:t>
      </w:r>
      <w:proofErr w:type="gramEnd"/>
      <w:r>
        <w:t xml:space="preserve"> (</w:t>
      </w:r>
      <w:proofErr w:type="gramStart"/>
      <w:r>
        <w:t xml:space="preserve">код </w:t>
      </w:r>
      <w:hyperlink r:id="rId49" w:history="1">
        <w:r>
          <w:rPr>
            <w:color w:val="0000FF"/>
          </w:rPr>
          <w:t>формы</w:t>
        </w:r>
      </w:hyperlink>
      <w:r>
        <w:t xml:space="preserve"> по КФД 0531802), Заявок на получение денежных средств, перечисляемых на карту (код формы по КФД </w:t>
      </w:r>
      <w:hyperlink r:id="rId50" w:history="1">
        <w:r>
          <w:rPr>
            <w:color w:val="0000FF"/>
          </w:rPr>
          <w:t>0531243</w:t>
        </w:r>
      </w:hyperlink>
      <w:r>
        <w:t xml:space="preserve">)) (далее - Заявки) администраторами доходов бюджета субъекта Российской Федерации Заявок на возврат (код </w:t>
      </w:r>
      <w:hyperlink r:id="rId51" w:history="1">
        <w:r>
          <w:rPr>
            <w:color w:val="0000FF"/>
          </w:rPr>
          <w:t>формы</w:t>
        </w:r>
      </w:hyperlink>
      <w:r>
        <w:t xml:space="preserve"> по КФД 0531803), оформленных в соответствии с </w:t>
      </w:r>
      <w:hyperlink r:id="rId52"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w:t>
      </w:r>
      <w:proofErr w:type="gramEnd"/>
      <w:r>
        <w:t xml:space="preserve">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10.10.2008 N 8н (зарегистрирован в Министерстве юстиции Российской Федерации 12 ноября 2008 г., регистрационный N 12617; </w:t>
      </w:r>
      <w:proofErr w:type="gramStart"/>
      <w:r>
        <w:t xml:space="preserve">Бюллетень нормативных актов федеральных органов исполнительной власти, 2008, N 51) &lt;*&gt;, </w:t>
      </w:r>
      <w:hyperlink r:id="rId53"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w:t>
      </w:r>
      <w:proofErr w:type="gramEnd"/>
      <w:r>
        <w:t xml:space="preserve"> органов исполнительной власти, 2014, N 47).</w:t>
      </w:r>
    </w:p>
    <w:p w:rsidR="00D66EB7" w:rsidRDefault="00D66EB7">
      <w:pPr>
        <w:pStyle w:val="ConsPlusNormal"/>
        <w:jc w:val="both"/>
      </w:pPr>
      <w:r>
        <w:t xml:space="preserve">(в ред. Приказов Казначейства России от 03.07.2013 </w:t>
      </w:r>
      <w:hyperlink r:id="rId54" w:history="1">
        <w:r>
          <w:rPr>
            <w:color w:val="0000FF"/>
          </w:rPr>
          <w:t>N 131</w:t>
        </w:r>
      </w:hyperlink>
      <w:r>
        <w:t xml:space="preserve">, от 27.03.2015 </w:t>
      </w:r>
      <w:hyperlink r:id="rId55" w:history="1">
        <w:r>
          <w:rPr>
            <w:color w:val="0000FF"/>
          </w:rPr>
          <w:t>N 54</w:t>
        </w:r>
      </w:hyperlink>
      <w:r>
        <w:t xml:space="preserve">, от 02.03.2016 </w:t>
      </w:r>
      <w:hyperlink r:id="rId56" w:history="1">
        <w:r>
          <w:rPr>
            <w:color w:val="0000FF"/>
          </w:rPr>
          <w:t>N 33</w:t>
        </w:r>
      </w:hyperlink>
      <w:r>
        <w:t>)</w:t>
      </w:r>
    </w:p>
    <w:p w:rsidR="00D66EB7" w:rsidRDefault="00D66EB7">
      <w:pPr>
        <w:pStyle w:val="ConsPlusNormal"/>
        <w:ind w:firstLine="540"/>
        <w:jc w:val="both"/>
      </w:pPr>
      <w:r>
        <w:t>--------------------------------</w:t>
      </w:r>
    </w:p>
    <w:p w:rsidR="00D66EB7" w:rsidRDefault="00D66EB7">
      <w:pPr>
        <w:pStyle w:val="ConsPlusNormal"/>
        <w:ind w:firstLine="540"/>
        <w:jc w:val="both"/>
      </w:pPr>
      <w:proofErr w:type="gramStart"/>
      <w:r>
        <w:t>&lt;*&gt;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w:t>
      </w:r>
      <w:proofErr w:type="gramEnd"/>
      <w:r>
        <w:t xml:space="preserve">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 от 6 сентября 2013 г. N 16н (зарегистрирован в Министерстве юстиции Российской Федерации 1 ноября 2013 г., регистрационный N 30305; Российская газета, 2013, 13 ноября).</w:t>
      </w:r>
      <w:proofErr w:type="gramEnd"/>
    </w:p>
    <w:p w:rsidR="00D66EB7" w:rsidRDefault="00D66EB7">
      <w:pPr>
        <w:pStyle w:val="ConsPlusNormal"/>
        <w:jc w:val="both"/>
      </w:pPr>
      <w:r>
        <w:t>(</w:t>
      </w:r>
      <w:proofErr w:type="gramStart"/>
      <w:r>
        <w:t>в</w:t>
      </w:r>
      <w:proofErr w:type="gramEnd"/>
      <w:r>
        <w:t xml:space="preserve"> ред. Приказов Казначейства России от 03.07.2013 </w:t>
      </w:r>
      <w:hyperlink r:id="rId57" w:history="1">
        <w:r>
          <w:rPr>
            <w:color w:val="0000FF"/>
          </w:rPr>
          <w:t>N 131</w:t>
        </w:r>
      </w:hyperlink>
      <w:r>
        <w:t xml:space="preserve">, от 29.04.2014 </w:t>
      </w:r>
      <w:hyperlink r:id="rId58" w:history="1">
        <w:r>
          <w:rPr>
            <w:color w:val="0000FF"/>
          </w:rPr>
          <w:t>N 87</w:t>
        </w:r>
      </w:hyperlink>
      <w:r>
        <w:t>)</w:t>
      </w:r>
    </w:p>
    <w:p w:rsidR="00D66EB7" w:rsidRDefault="00D66EB7">
      <w:pPr>
        <w:pStyle w:val="ConsPlusNormal"/>
        <w:ind w:firstLine="540"/>
        <w:jc w:val="both"/>
      </w:pPr>
      <w:r>
        <w:t xml:space="preserve">&lt;**&gt; Сноска исключена. - </w:t>
      </w:r>
      <w:hyperlink r:id="rId59" w:history="1">
        <w:r>
          <w:rPr>
            <w:color w:val="0000FF"/>
          </w:rPr>
          <w:t>Приказ</w:t>
        </w:r>
      </w:hyperlink>
      <w:r>
        <w:t xml:space="preserve"> Казначейства России от 27.03.2015 N 54.</w:t>
      </w:r>
    </w:p>
    <w:p w:rsidR="00D66EB7" w:rsidRDefault="00D66EB7">
      <w:pPr>
        <w:pStyle w:val="ConsPlusNormal"/>
        <w:ind w:firstLine="540"/>
        <w:jc w:val="both"/>
      </w:pPr>
    </w:p>
    <w:p w:rsidR="00D66EB7" w:rsidRDefault="00D66EB7">
      <w:pPr>
        <w:pStyle w:val="ConsPlusNormal"/>
        <w:ind w:firstLine="540"/>
        <w:jc w:val="both"/>
      </w:pPr>
      <w:r>
        <w:t>В случае</w:t>
      </w:r>
      <w:proofErr w:type="gramStart"/>
      <w:r>
        <w:t>,</w:t>
      </w:r>
      <w:proofErr w:type="gramEnd"/>
      <w:r>
        <w:t xml:space="preserve"> если в соответствии с соглашениями о предоставлении целевых средств, заключенными главным распорядителем с высшим органом исполнительной власти субъекта Российской Федерации в рамках одного кода цели, администрирование поступлений по целевым средствам осуществляется разными администраторами доходов субъекта Российской Федерации, орган Федерального казначейства осуществляет проверку Заявки на наличие в ней уникального номера реестровой записи реестра соглашений, присвоенного в соответствии с </w:t>
      </w:r>
      <w:hyperlink r:id="rId60" w:history="1">
        <w:r>
          <w:rPr>
            <w:color w:val="0000FF"/>
          </w:rPr>
          <w:t>Порядком</w:t>
        </w:r>
      </w:hyperlink>
      <w:r>
        <w:t xml:space="preserve"> </w:t>
      </w:r>
      <w:proofErr w:type="gramStart"/>
      <w:r>
        <w:t>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утвержденным приказом Министерства финансов Российской Федерации от 31.12.2015 N 224н (зарегистрирован в Министерстве юстиции</w:t>
      </w:r>
      <w:proofErr w:type="gramEnd"/>
      <w:r>
        <w:t xml:space="preserve"> </w:t>
      </w:r>
      <w:proofErr w:type="gramStart"/>
      <w:r>
        <w:t xml:space="preserve">Российской Федерации 15 февраля 2016 г., регистрационный номер 41100; </w:t>
      </w:r>
      <w:r>
        <w:lastRenderedPageBreak/>
        <w:t>Официальный интернет-портал правовой информации http://www.pravo.gov.ru, 18 февраля 2016 г.).</w:t>
      </w:r>
      <w:proofErr w:type="gramEnd"/>
    </w:p>
    <w:p w:rsidR="00D66EB7" w:rsidRDefault="00D66EB7">
      <w:pPr>
        <w:pStyle w:val="ConsPlusNormal"/>
        <w:jc w:val="both"/>
      </w:pPr>
      <w:r>
        <w:t xml:space="preserve">(абзац введен </w:t>
      </w:r>
      <w:hyperlink r:id="rId61" w:history="1">
        <w:r>
          <w:rPr>
            <w:color w:val="0000FF"/>
          </w:rPr>
          <w:t>Приказом</w:t>
        </w:r>
      </w:hyperlink>
      <w:r>
        <w:t xml:space="preserve"> Казначейства России от 02.03.2016 N 33)</w:t>
      </w:r>
    </w:p>
    <w:p w:rsidR="00D66EB7" w:rsidRDefault="00D66EB7">
      <w:pPr>
        <w:pStyle w:val="ConsPlusNormal"/>
        <w:ind w:firstLine="540"/>
        <w:jc w:val="both"/>
      </w:pPr>
      <w:bookmarkStart w:id="9" w:name="P88"/>
      <w:bookmarkEnd w:id="9"/>
      <w:r>
        <w:t>8. Орган Федерального казначейства при приеме к исполнению представленной получателем средств бюджета субъекта Российской Федерации Заявки осуществляет ее проверку по следующим направлениям:</w:t>
      </w:r>
    </w:p>
    <w:p w:rsidR="00D66EB7" w:rsidRDefault="00D66EB7">
      <w:pPr>
        <w:pStyle w:val="ConsPlusNormal"/>
        <w:ind w:firstLine="540"/>
        <w:jc w:val="both"/>
      </w:pPr>
      <w:r>
        <w:t>- на непревышение указанной в Заявке суммы над суммой неиспользованного остатка предельных объемов финансирования на соответствующем лицевом счете получателя бюджетных средств;</w:t>
      </w:r>
    </w:p>
    <w:p w:rsidR="00D66EB7" w:rsidRDefault="00D66EB7">
      <w:pPr>
        <w:pStyle w:val="ConsPlusNormal"/>
        <w:ind w:firstLine="540"/>
        <w:jc w:val="both"/>
      </w:pPr>
      <w:proofErr w:type="gramStart"/>
      <w:r>
        <w:t>- на непревышение указанной в Заявке суммы над суммой свободного остатка на едином счете бюджета субъекта Российской Федерации (суммой неиспользованного остатка соответствующих целевых средств на едином счете бюджета субъекта Российской Федерации, если Соглашением об осуществлении органом Федерального казначейства отдельных функций по исполнению бюджета субъекта Российской Федерации при кассовом обслуживании им исполнения бюджета, заключенным между органом Федерального казначейства и высшим исполнительным органом</w:t>
      </w:r>
      <w:proofErr w:type="gramEnd"/>
      <w:r>
        <w:t xml:space="preserve"> </w:t>
      </w:r>
      <w:proofErr w:type="gramStart"/>
      <w:r>
        <w:t>государственной власти субъекта Российской Федерации (далее - Соглашение), предусмотрено осуществление кассовых выплат получателей средств бюджета субъекта Российской Федерации, источником финансового обеспечения которых являются целевые средства, исключительно за счет целевых средств) и неиспользованного остатка лимитов бюджетных обязательств, предельных объемов финансирования (в случае принятия Министерством финансов Российской Федерации решения об их использовании при организации исполнения федерального бюджета) (далее - предельный объем финансирования), отраженных на</w:t>
      </w:r>
      <w:proofErr w:type="gramEnd"/>
      <w:r>
        <w:t xml:space="preserve"> </w:t>
      </w:r>
      <w:proofErr w:type="gramStart"/>
      <w:r>
        <w:t>соответствующем лицевом счете по переданным полномочиям, если сумма неиспользованного остатка лимитов бюджетных обязательств, предельных объемов финансирования меньше суммы неисполненного бюджетного обязательства, поставленного на учет в соответствии с соглашением (законом, иным нормативным правовым актом) о предоставлении целевых средств и отраженного на соответствующем лицевом счете по переданным полномочиям (далее - бюджетное обязательство);</w:t>
      </w:r>
      <w:proofErr w:type="gramEnd"/>
    </w:p>
    <w:p w:rsidR="00D66EB7" w:rsidRDefault="00D66EB7">
      <w:pPr>
        <w:pStyle w:val="ConsPlusNormal"/>
        <w:ind w:firstLine="540"/>
        <w:jc w:val="both"/>
      </w:pPr>
      <w:proofErr w:type="gramStart"/>
      <w:r>
        <w:t>- на непревышение указанной в Заявке суммы над суммой свободного остатка на едином счете бюджета субъекта Российской Федерации (суммой неиспользованного остатка соответствующих целевых средств на едином счете бюджета субъекта Российской Федерации, если Соглашением предусмотрено осуществление кассовых выплат получателей средств бюджета субъекта Российской Федерации, источником финансового обеспечения которых являются целевые средства, исключительно за счет целевых средств) и неисполненного бюджетного обязательства, если сумма</w:t>
      </w:r>
      <w:proofErr w:type="gramEnd"/>
      <w:r>
        <w:t xml:space="preserve"> неисполненного бюджетного обязательства меньше суммы неиспользованного остатка лимитов бюджетных обязательств, предельных объемов финансирования, отраженных на соответствующем лицевом счете по переданным полномочиям.</w:t>
      </w:r>
    </w:p>
    <w:p w:rsidR="00D66EB7" w:rsidRDefault="00D66EB7">
      <w:pPr>
        <w:pStyle w:val="ConsPlusNormal"/>
        <w:jc w:val="both"/>
      </w:pPr>
      <w:r>
        <w:t xml:space="preserve">(п. 8 в ред. </w:t>
      </w:r>
      <w:hyperlink r:id="rId62" w:history="1">
        <w:r>
          <w:rPr>
            <w:color w:val="0000FF"/>
          </w:rPr>
          <w:t>Приказа</w:t>
        </w:r>
      </w:hyperlink>
      <w:r>
        <w:t xml:space="preserve"> Казначейства России от 27.03.2015 N 54)</w:t>
      </w:r>
    </w:p>
    <w:p w:rsidR="00D66EB7" w:rsidRDefault="00D66EB7">
      <w:pPr>
        <w:pStyle w:val="ConsPlusNormal"/>
        <w:ind w:firstLine="540"/>
        <w:jc w:val="both"/>
      </w:pPr>
      <w:bookmarkStart w:id="10" w:name="P93"/>
      <w:bookmarkEnd w:id="10"/>
      <w:r>
        <w:t xml:space="preserve">9. Заявки, соответствующие требованиям </w:t>
      </w:r>
      <w:hyperlink w:anchor="P88" w:history="1">
        <w:r>
          <w:rPr>
            <w:color w:val="0000FF"/>
          </w:rPr>
          <w:t>пункта 8</w:t>
        </w:r>
      </w:hyperlink>
      <w:r>
        <w:t xml:space="preserve"> настоящего Порядка, исполняются после поступления денежных средств из федерального бюджета в бюджет субъекта Российской Федерации в порядке, установленном </w:t>
      </w:r>
      <w:hyperlink w:anchor="P103" w:history="1">
        <w:r>
          <w:rPr>
            <w:color w:val="0000FF"/>
          </w:rPr>
          <w:t>пунктами 11</w:t>
        </w:r>
      </w:hyperlink>
      <w:r>
        <w:t xml:space="preserve"> - </w:t>
      </w:r>
      <w:hyperlink w:anchor="P119" w:history="1">
        <w:r>
          <w:rPr>
            <w:color w:val="0000FF"/>
          </w:rPr>
          <w:t>17</w:t>
        </w:r>
      </w:hyperlink>
      <w:r>
        <w:t xml:space="preserve"> настоящего Порядка, за исключением случаев, указанных в </w:t>
      </w:r>
      <w:hyperlink w:anchor="P95" w:history="1">
        <w:r>
          <w:rPr>
            <w:color w:val="0000FF"/>
          </w:rPr>
          <w:t>пункте 10</w:t>
        </w:r>
      </w:hyperlink>
      <w:r>
        <w:t xml:space="preserve"> настоящего Порядка.</w:t>
      </w:r>
    </w:p>
    <w:p w:rsidR="00D66EB7" w:rsidRDefault="00D66EB7">
      <w:pPr>
        <w:pStyle w:val="ConsPlusNormal"/>
        <w:jc w:val="both"/>
      </w:pPr>
      <w:r>
        <w:t>(</w:t>
      </w:r>
      <w:proofErr w:type="gramStart"/>
      <w:r>
        <w:t>в</w:t>
      </w:r>
      <w:proofErr w:type="gramEnd"/>
      <w:r>
        <w:t xml:space="preserve"> ред. </w:t>
      </w:r>
      <w:hyperlink r:id="rId63" w:history="1">
        <w:r>
          <w:rPr>
            <w:color w:val="0000FF"/>
          </w:rPr>
          <w:t>Приказа</w:t>
        </w:r>
      </w:hyperlink>
      <w:r>
        <w:t xml:space="preserve"> Казначейства России от 02.03.2016 N 33)</w:t>
      </w:r>
    </w:p>
    <w:p w:rsidR="00D66EB7" w:rsidRDefault="00D66EB7">
      <w:pPr>
        <w:pStyle w:val="ConsPlusNormal"/>
        <w:ind w:firstLine="540"/>
        <w:jc w:val="both"/>
      </w:pPr>
      <w:bookmarkStart w:id="11" w:name="P95"/>
      <w:bookmarkEnd w:id="11"/>
      <w:r>
        <w:t xml:space="preserve">10. Заявки, соответствующие требованиям </w:t>
      </w:r>
      <w:hyperlink w:anchor="P88" w:history="1">
        <w:r>
          <w:rPr>
            <w:color w:val="0000FF"/>
          </w:rPr>
          <w:t>пункта 8</w:t>
        </w:r>
      </w:hyperlink>
      <w:r>
        <w:t xml:space="preserve"> настоящего Порядка, исполняются за счет свободного остатка на едином счете бюджета субъекта Российской Федерации, в следующих случаях:</w:t>
      </w:r>
    </w:p>
    <w:p w:rsidR="00D66EB7" w:rsidRDefault="00D66EB7">
      <w:pPr>
        <w:pStyle w:val="ConsPlusNormal"/>
        <w:ind w:firstLine="540"/>
        <w:jc w:val="both"/>
      </w:pPr>
      <w:r>
        <w:t>1) при наличии в бюджете субъекта Российской Федерации остатка неиспользованных субъектом Российской Федерации соответствующих целевых средств, достаточного для исполнения Заявок;</w:t>
      </w:r>
    </w:p>
    <w:p w:rsidR="00D66EB7" w:rsidRDefault="00D66EB7">
      <w:pPr>
        <w:pStyle w:val="ConsPlusNormal"/>
        <w:ind w:firstLine="540"/>
        <w:jc w:val="both"/>
      </w:pPr>
      <w:r>
        <w:t>2) при отсутствии на соответствующем лицевом счете по переданным полномочиям неиспользованного остатка лимитов бюджетных обязательств, предельных объемов финансирования или суммы неисполненного бюджетного обязательства текущего финансового года.</w:t>
      </w:r>
    </w:p>
    <w:p w:rsidR="00D66EB7" w:rsidRDefault="00D66EB7">
      <w:pPr>
        <w:pStyle w:val="ConsPlusNormal"/>
        <w:jc w:val="both"/>
      </w:pPr>
      <w:r>
        <w:t>(</w:t>
      </w:r>
      <w:proofErr w:type="gramStart"/>
      <w:r>
        <w:t>в</w:t>
      </w:r>
      <w:proofErr w:type="gramEnd"/>
      <w:r>
        <w:t xml:space="preserve"> ред. </w:t>
      </w:r>
      <w:hyperlink r:id="rId64" w:history="1">
        <w:r>
          <w:rPr>
            <w:color w:val="0000FF"/>
          </w:rPr>
          <w:t>Приказа</w:t>
        </w:r>
      </w:hyperlink>
      <w:r>
        <w:t xml:space="preserve"> Казначейства России от 27.03.2015 N 54)</w:t>
      </w:r>
    </w:p>
    <w:p w:rsidR="00D66EB7" w:rsidRDefault="00D66EB7">
      <w:pPr>
        <w:pStyle w:val="ConsPlusNormal"/>
        <w:ind w:firstLine="540"/>
        <w:jc w:val="both"/>
      </w:pPr>
    </w:p>
    <w:p w:rsidR="00D66EB7" w:rsidRDefault="00D66EB7">
      <w:pPr>
        <w:pStyle w:val="ConsPlusNormal"/>
        <w:jc w:val="center"/>
      </w:pPr>
      <w:r>
        <w:t>Предоставление целевых средств из федерального бюджета</w:t>
      </w:r>
    </w:p>
    <w:p w:rsidR="00D66EB7" w:rsidRDefault="00D66EB7">
      <w:pPr>
        <w:pStyle w:val="ConsPlusNormal"/>
        <w:jc w:val="center"/>
      </w:pPr>
      <w:r>
        <w:t>бюджетам субъектов Российской Федерации</w:t>
      </w:r>
    </w:p>
    <w:p w:rsidR="00D66EB7" w:rsidRDefault="00D66EB7">
      <w:pPr>
        <w:pStyle w:val="ConsPlusNormal"/>
        <w:ind w:firstLine="540"/>
        <w:jc w:val="both"/>
      </w:pPr>
    </w:p>
    <w:p w:rsidR="00D66EB7" w:rsidRDefault="00D66EB7">
      <w:pPr>
        <w:pStyle w:val="ConsPlusNormal"/>
        <w:ind w:firstLine="540"/>
        <w:jc w:val="both"/>
      </w:pPr>
      <w:bookmarkStart w:id="12" w:name="P103"/>
      <w:bookmarkEnd w:id="12"/>
      <w:r>
        <w:t xml:space="preserve">11. </w:t>
      </w:r>
      <w:proofErr w:type="gramStart"/>
      <w:r>
        <w:t>Орган Федерального казначейства при осуществлении переданных полномочий перечисляет из федерального бюджета в бюджет субъекта Российской Федерации целевые средства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целевые средства, уменьшенной на сумму неиспользованного остатка соответствующих целевых средств на едином счете бюджета субъекта Российской Федерации (далее - сумма подкрепления</w:t>
      </w:r>
      <w:proofErr w:type="gramEnd"/>
      <w:r>
        <w:t>).</w:t>
      </w:r>
    </w:p>
    <w:p w:rsidR="00D66EB7" w:rsidRDefault="00D66EB7">
      <w:pPr>
        <w:pStyle w:val="ConsPlusNormal"/>
        <w:ind w:firstLine="540"/>
        <w:jc w:val="both"/>
      </w:pPr>
      <w:r>
        <w:t xml:space="preserve">12. </w:t>
      </w:r>
      <w:proofErr w:type="gramStart"/>
      <w:r>
        <w:t>Перечисление органом Федерального казначейства суммы подкрепления осуществляется с открытого органу Федерального казначейства в подразделении Центрального банка Российской Федерации (далее - банк) счета на балансовом счете N 40105 "Средства федерального бюджета" (далее - счет N 40105), на счет, открытый ему в банке на балансовом счете N 40201 "Средства бюджетов субъектов Российской Федерации" (далее - счет N 40201).</w:t>
      </w:r>
      <w:proofErr w:type="gramEnd"/>
    </w:p>
    <w:p w:rsidR="00D66EB7" w:rsidRDefault="00D66EB7">
      <w:pPr>
        <w:pStyle w:val="ConsPlusNormal"/>
        <w:ind w:firstLine="540"/>
        <w:jc w:val="both"/>
      </w:pPr>
      <w:r>
        <w:t xml:space="preserve">13. </w:t>
      </w:r>
      <w:proofErr w:type="gramStart"/>
      <w:r>
        <w:t xml:space="preserve">Сумма подкрепления перечисляется органом Федерального казначейства в бюджет субъекта Российской Федерации в пределах лимитов бюджетных обязательств и предельных объемов финансирования, доведенных главным распорядителем с открытого ему лицевого счета главного распорядителя (распорядителя) бюджетных средств на соответствующий лицевой счет по переданным полномочиям в порядке, установленном </w:t>
      </w:r>
      <w:hyperlink r:id="rId65" w:history="1">
        <w:r>
          <w:rPr>
            <w:color w:val="0000FF"/>
          </w:rPr>
          <w:t>Порядком</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w:t>
      </w:r>
      <w:proofErr w:type="gramEnd"/>
      <w:r>
        <w:t xml:space="preserve"> дефицита федерального бюджета, утвержденным Приказом Министерства финансов Российской Федерации от 30.09.2008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&lt;*&gt;.</w:t>
      </w:r>
    </w:p>
    <w:p w:rsidR="00D66EB7" w:rsidRDefault="00D66EB7">
      <w:pPr>
        <w:pStyle w:val="ConsPlusNormal"/>
        <w:jc w:val="both"/>
      </w:pPr>
      <w:r>
        <w:t xml:space="preserve">(в ред. Приказов Казначейства России от 03.07.2013 </w:t>
      </w:r>
      <w:hyperlink r:id="rId66" w:history="1">
        <w:r>
          <w:rPr>
            <w:color w:val="0000FF"/>
          </w:rPr>
          <w:t>N 131</w:t>
        </w:r>
      </w:hyperlink>
      <w:r>
        <w:t xml:space="preserve">, от 27.03.2015 </w:t>
      </w:r>
      <w:hyperlink r:id="rId67" w:history="1">
        <w:r>
          <w:rPr>
            <w:color w:val="0000FF"/>
          </w:rPr>
          <w:t>N 54</w:t>
        </w:r>
      </w:hyperlink>
      <w:r>
        <w:t>)</w:t>
      </w:r>
    </w:p>
    <w:p w:rsidR="00D66EB7" w:rsidRDefault="00D66EB7">
      <w:pPr>
        <w:pStyle w:val="ConsPlusNormal"/>
        <w:ind w:firstLine="540"/>
        <w:jc w:val="both"/>
      </w:pPr>
      <w:r>
        <w:t>--------------------------------</w:t>
      </w:r>
    </w:p>
    <w:p w:rsidR="00D66EB7" w:rsidRDefault="00D66EB7">
      <w:pPr>
        <w:pStyle w:val="ConsPlusNormal"/>
        <w:ind w:firstLine="540"/>
        <w:jc w:val="both"/>
      </w:pPr>
      <w:proofErr w:type="gramStart"/>
      <w:r>
        <w:t>&lt;*&gt; С изменениями, внесенными приказами Министерства финансов Российской Федерации от 11 января 2010 г. N 11 (зарегистрирован в Министерстве юстиции Российской Федерации 8 февраля 2010 г., регистрационный N 16315; Российская газета, 2010, 26 февраля), от 17 августа 2010 г. N 92н (зарегистрирован в Министерстве юстиции Российской Федерации 15 сентября 2010 г., регистрационный N 18441;</w:t>
      </w:r>
      <w:proofErr w:type="gramEnd"/>
      <w:r>
        <w:t xml:space="preserve"> Российская газета, 2010, 29 сентября), от 02 октября 2012 г. N 132н (зарегистрирован в Министерстве юстиции Российской Федерации</w:t>
      </w:r>
      <w:proofErr w:type="gramStart"/>
      <w:r>
        <w:t xml:space="preserve"> И</w:t>
      </w:r>
      <w:proofErr w:type="gramEnd"/>
      <w:r>
        <w:t xml:space="preserve">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г.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г. N 13н (зарегистрирован в Министерстве юстиции Российской Федерации 17 февраля 2015 г., регистрационный номер 36058; </w:t>
      </w:r>
      <w:proofErr w:type="gramStart"/>
      <w:r>
        <w:t>Официальный интернет-портал правовой информации http://www.pravo.gov.ru, 19 февраля 2015),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w:t>
      </w:r>
      <w:proofErr w:type="gramEnd"/>
    </w:p>
    <w:p w:rsidR="00D66EB7" w:rsidRDefault="00D66EB7">
      <w:pPr>
        <w:pStyle w:val="ConsPlusNormal"/>
        <w:jc w:val="both"/>
      </w:pPr>
      <w:r>
        <w:t>(</w:t>
      </w:r>
      <w:proofErr w:type="gramStart"/>
      <w:r>
        <w:t>в</w:t>
      </w:r>
      <w:proofErr w:type="gramEnd"/>
      <w:r>
        <w:t xml:space="preserve"> ред. Приказов Казначейства России от 03.07.2013 </w:t>
      </w:r>
      <w:hyperlink r:id="rId68" w:history="1">
        <w:r>
          <w:rPr>
            <w:color w:val="0000FF"/>
          </w:rPr>
          <w:t>N 131</w:t>
        </w:r>
      </w:hyperlink>
      <w:r>
        <w:t xml:space="preserve">, от 02.03.2016 </w:t>
      </w:r>
      <w:hyperlink r:id="rId69" w:history="1">
        <w:r>
          <w:rPr>
            <w:color w:val="0000FF"/>
          </w:rPr>
          <w:t>N 33</w:t>
        </w:r>
      </w:hyperlink>
      <w:r>
        <w:t>)</w:t>
      </w:r>
    </w:p>
    <w:p w:rsidR="00D66EB7" w:rsidRDefault="00D66EB7">
      <w:pPr>
        <w:pStyle w:val="ConsPlusNormal"/>
        <w:ind w:firstLine="540"/>
        <w:jc w:val="both"/>
      </w:pPr>
    </w:p>
    <w:p w:rsidR="00D66EB7" w:rsidRDefault="00D66EB7">
      <w:pPr>
        <w:pStyle w:val="ConsPlusNormal"/>
        <w:ind w:firstLine="540"/>
        <w:jc w:val="both"/>
      </w:pPr>
      <w:r>
        <w:t>14. Перечисление органом Федерального казначейства суммы подкрепления осуществляется не позднее следующего рабочего дня после:</w:t>
      </w:r>
    </w:p>
    <w:p w:rsidR="00D66EB7" w:rsidRDefault="00D66EB7">
      <w:pPr>
        <w:pStyle w:val="ConsPlusNormal"/>
        <w:ind w:firstLine="540"/>
        <w:jc w:val="both"/>
      </w:pPr>
      <w:proofErr w:type="gramStart"/>
      <w:r>
        <w:t xml:space="preserve">- приема к исполнению Заявок, указанных в </w:t>
      </w:r>
      <w:hyperlink w:anchor="P93" w:history="1">
        <w:r>
          <w:rPr>
            <w:color w:val="0000FF"/>
          </w:rPr>
          <w:t>пункте 9</w:t>
        </w:r>
      </w:hyperlink>
      <w:r>
        <w:t xml:space="preserve"> настоящего Порядка;</w:t>
      </w:r>
      <w:proofErr w:type="gramEnd"/>
    </w:p>
    <w:p w:rsidR="00D66EB7" w:rsidRDefault="00D66EB7">
      <w:pPr>
        <w:pStyle w:val="ConsPlusNormal"/>
        <w:ind w:firstLine="540"/>
        <w:jc w:val="both"/>
      </w:pPr>
      <w:r>
        <w:t xml:space="preserve">- увеличения на лицевом счете по переданным полномочиям неиспользованного остатка </w:t>
      </w:r>
      <w:r>
        <w:lastRenderedPageBreak/>
        <w:t>лимитов бюджетных обязательств, предельных объемов финансирования или суммы неисполненного бюджетного обязательства, при наличии отрицательного остатка неиспользованных субъектом Российской Федерации целевых средств по соответствующему коду цели, сложившегося в текущем финансовом году на едином счете бюджета субъекта Российской Федерации.</w:t>
      </w:r>
    </w:p>
    <w:p w:rsidR="00D66EB7" w:rsidRDefault="00D66EB7">
      <w:pPr>
        <w:pStyle w:val="ConsPlusNormal"/>
        <w:jc w:val="both"/>
      </w:pPr>
      <w:r>
        <w:t xml:space="preserve">(в ред. </w:t>
      </w:r>
      <w:hyperlink r:id="rId70" w:history="1">
        <w:r>
          <w:rPr>
            <w:color w:val="0000FF"/>
          </w:rPr>
          <w:t>Приказа</w:t>
        </w:r>
      </w:hyperlink>
      <w:r>
        <w:t xml:space="preserve"> Казначейства России от 27.03.2015 N 54)</w:t>
      </w:r>
    </w:p>
    <w:p w:rsidR="00D66EB7" w:rsidRDefault="00D66EB7">
      <w:pPr>
        <w:pStyle w:val="ConsPlusNormal"/>
        <w:ind w:firstLine="540"/>
        <w:jc w:val="both"/>
      </w:pPr>
      <w:r>
        <w:t xml:space="preserve">15. </w:t>
      </w:r>
      <w:proofErr w:type="gramStart"/>
      <w:r>
        <w:t xml:space="preserve">Для перечисления суммы подкрепления орган Федерального казначейства ежедневно формирует Заявку на кассовый расход (сокращенную) (код </w:t>
      </w:r>
      <w:hyperlink r:id="rId71" w:history="1">
        <w:r>
          <w:rPr>
            <w:color w:val="0000FF"/>
          </w:rPr>
          <w:t>формы</w:t>
        </w:r>
      </w:hyperlink>
      <w:r>
        <w:t xml:space="preserve"> по КФД 0531851) отдельно по каждому бюджетному обязательству в разрезе объектов капитального строительства (объекта недвижимости, мероприятия (укрупненного инвестиционного проекта), включенных в федеральную адресную инвестиционную программу, на перечисление средств со счета N 40105 на счет N 40201 с учетом положений </w:t>
      </w:r>
      <w:hyperlink w:anchor="P103" w:history="1">
        <w:r>
          <w:rPr>
            <w:color w:val="0000FF"/>
          </w:rPr>
          <w:t>пункта 11</w:t>
        </w:r>
      </w:hyperlink>
      <w:r>
        <w:t xml:space="preserve"> настоящего Порядка с</w:t>
      </w:r>
      <w:proofErr w:type="gramEnd"/>
      <w:r>
        <w:t xml:space="preserve"> указанием в поле "Назначение платежа" в скобках кода цели перед текстовым назначением платежа (далее - Заявка органа Федерального казначейства).</w:t>
      </w:r>
    </w:p>
    <w:p w:rsidR="00D66EB7" w:rsidRDefault="00D66EB7">
      <w:pPr>
        <w:pStyle w:val="ConsPlusNormal"/>
        <w:jc w:val="both"/>
      </w:pPr>
      <w:r>
        <w:t xml:space="preserve">(п. 15 в ред. </w:t>
      </w:r>
      <w:hyperlink r:id="rId72" w:history="1">
        <w:r>
          <w:rPr>
            <w:color w:val="0000FF"/>
          </w:rPr>
          <w:t>Приказа</w:t>
        </w:r>
      </w:hyperlink>
      <w:r>
        <w:t xml:space="preserve"> Казначейства России от 02.03.2016 N 33)</w:t>
      </w:r>
    </w:p>
    <w:p w:rsidR="00D66EB7" w:rsidRDefault="00D66EB7">
      <w:pPr>
        <w:pStyle w:val="ConsPlusNormal"/>
        <w:ind w:firstLine="540"/>
        <w:jc w:val="both"/>
      </w:pPr>
      <w:r>
        <w:t xml:space="preserve">16. Заявки органа Федерального казначейства учитываются при расчете органом Федерального казначейства суммы подкрепления, указываемой в Консолидированной заявке (код </w:t>
      </w:r>
      <w:hyperlink r:id="rId73" w:history="1">
        <w:r>
          <w:rPr>
            <w:color w:val="0000FF"/>
          </w:rPr>
          <w:t>формы</w:t>
        </w:r>
      </w:hyperlink>
      <w:r>
        <w:t xml:space="preserve"> по КФД 0531685) на перечисление средств со счета, открытого Межрегиональному операционному управлению Федерального казначейства в банке на балансовом счете N 40105 "Средства федерального бюджета", на счет N 40105.</w:t>
      </w:r>
    </w:p>
    <w:p w:rsidR="00D66EB7" w:rsidRDefault="00D66EB7">
      <w:pPr>
        <w:pStyle w:val="ConsPlusNormal"/>
        <w:jc w:val="both"/>
      </w:pPr>
      <w:r>
        <w:t xml:space="preserve">(в ред. </w:t>
      </w:r>
      <w:hyperlink r:id="rId74" w:history="1">
        <w:r>
          <w:rPr>
            <w:color w:val="0000FF"/>
          </w:rPr>
          <w:t>Приказа</w:t>
        </w:r>
      </w:hyperlink>
      <w:r>
        <w:t xml:space="preserve"> Казначейства России от 02.03.2016 N 33)</w:t>
      </w:r>
    </w:p>
    <w:p w:rsidR="00D66EB7" w:rsidRDefault="00D66EB7">
      <w:pPr>
        <w:pStyle w:val="ConsPlusNormal"/>
        <w:ind w:firstLine="540"/>
        <w:jc w:val="both"/>
      </w:pPr>
      <w:bookmarkStart w:id="13" w:name="P119"/>
      <w:bookmarkEnd w:id="13"/>
      <w:r>
        <w:t>17. Орган Федерального казначейства после подтверждения банком проведения операции по списанию средств со счета N 40105 отражает операции по кассовым выплатам на лицевых счетах по переданным полномочиям.</w:t>
      </w:r>
    </w:p>
    <w:p w:rsidR="00D66EB7" w:rsidRDefault="00D66EB7">
      <w:pPr>
        <w:pStyle w:val="ConsPlusNormal"/>
        <w:ind w:firstLine="540"/>
        <w:jc w:val="both"/>
      </w:pPr>
      <w:r>
        <w:t xml:space="preserve">Поступившие на счет N 40201 целевые средства учитываются в составе доходов бюджета субъекта Российской Федерации с отражением на соответствующем лицевом счете </w:t>
      </w:r>
      <w:proofErr w:type="gramStart"/>
      <w:r>
        <w:t>администратора доходов бюджета субъекта Российской Федерации</w:t>
      </w:r>
      <w:proofErr w:type="gramEnd"/>
      <w:r>
        <w:t xml:space="preserve"> в разрезе кодов целей и направляются исключительно на оплату денежных обязательств по расходам получателей средств бюджета субъекта Российской Федерации по соответствующему коду цели.</w:t>
      </w:r>
    </w:p>
    <w:p w:rsidR="00D66EB7" w:rsidRDefault="00D66EB7">
      <w:pPr>
        <w:pStyle w:val="ConsPlusNormal"/>
        <w:jc w:val="both"/>
      </w:pPr>
      <w:r>
        <w:t>(</w:t>
      </w:r>
      <w:proofErr w:type="gramStart"/>
      <w:r>
        <w:t>в</w:t>
      </w:r>
      <w:proofErr w:type="gramEnd"/>
      <w:r>
        <w:t xml:space="preserve"> ред. </w:t>
      </w:r>
      <w:hyperlink r:id="rId75" w:history="1">
        <w:r>
          <w:rPr>
            <w:color w:val="0000FF"/>
          </w:rPr>
          <w:t>Приказа</w:t>
        </w:r>
      </w:hyperlink>
      <w:r>
        <w:t xml:space="preserve"> Казначейства России от 02.03.2016 N 33)</w:t>
      </w:r>
    </w:p>
    <w:p w:rsidR="00D66EB7" w:rsidRDefault="00D66EB7">
      <w:pPr>
        <w:pStyle w:val="ConsPlusNormal"/>
        <w:ind w:firstLine="540"/>
        <w:jc w:val="both"/>
      </w:pPr>
      <w:r>
        <w:t xml:space="preserve">18. Орган Федерального казначейства осуществляет оплату Заявок получателей средств бюджета Российской Федерации за счет средств, поступивших на счет N 40201 в соответствии с Заявками органа Федерального казначейства, только по Заявкам, </w:t>
      </w:r>
      <w:proofErr w:type="gramStart"/>
      <w:r>
        <w:t>суммы</w:t>
      </w:r>
      <w:proofErr w:type="gramEnd"/>
      <w:r>
        <w:t xml:space="preserve"> подкрепления которых были включены в расчет суммы Заявки органа Федерального казначейства.</w:t>
      </w:r>
    </w:p>
    <w:p w:rsidR="00D66EB7" w:rsidRDefault="00D66EB7">
      <w:pPr>
        <w:pStyle w:val="ConsPlusNormal"/>
        <w:ind w:firstLine="540"/>
        <w:jc w:val="both"/>
      </w:pPr>
      <w:r>
        <w:t>В целях завершения операций по расходам бюджетов субъектов Российской Федерации, источником финансового обеспечения которых являются целевые средства, платежные документы принимаются органами Федерального казначейства не позднее одного рабочего дня до окончания финансового года.</w:t>
      </w:r>
    </w:p>
    <w:p w:rsidR="00D66EB7" w:rsidRDefault="00D66EB7">
      <w:pPr>
        <w:pStyle w:val="ConsPlusNormal"/>
        <w:jc w:val="both"/>
      </w:pPr>
      <w:r>
        <w:t xml:space="preserve">(абзац введен </w:t>
      </w:r>
      <w:hyperlink r:id="rId76" w:history="1">
        <w:r>
          <w:rPr>
            <w:color w:val="0000FF"/>
          </w:rPr>
          <w:t>Приказом</w:t>
        </w:r>
      </w:hyperlink>
      <w:r>
        <w:t xml:space="preserve"> Казначейства России от 02.03.2016 N 33)</w:t>
      </w:r>
    </w:p>
    <w:p w:rsidR="00D66EB7" w:rsidRDefault="00D66EB7">
      <w:pPr>
        <w:pStyle w:val="ConsPlusNormal"/>
        <w:ind w:firstLine="540"/>
        <w:jc w:val="both"/>
      </w:pPr>
      <w:r>
        <w:t>19. При возврате администратором доходов бюджета субъекта Российской Федерации сумм целевых средств, предоставленных бюджету субъекта Российской Федерации из федерального бюджета в текущем финансовом году, в федеральный бюджет, орган Федерального казначейства отражает операции по восстановлению ранее произведенных кассовых выплат на соответствующих лицевых счетах по переданным полномочиям.</w:t>
      </w:r>
    </w:p>
    <w:p w:rsidR="00D66EB7" w:rsidRDefault="00D66EB7">
      <w:pPr>
        <w:pStyle w:val="ConsPlusNormal"/>
        <w:ind w:firstLine="540"/>
        <w:jc w:val="both"/>
      </w:pPr>
      <w:r>
        <w:t xml:space="preserve">20. Органы Федерального казначейства ведут бюджетный учет и формируют бюджетную отчетность по операциям по переданным полномочиям в </w:t>
      </w:r>
      <w:hyperlink r:id="rId77" w:history="1">
        <w:r>
          <w:rPr>
            <w:color w:val="0000FF"/>
          </w:rPr>
          <w:t>порядке</w:t>
        </w:r>
      </w:hyperlink>
      <w:r>
        <w:t>, установленном Министерством финансов Российской Федерации для ведения бюджетного учета и формирования бюджетной отчетности по кассовому исполнению бюджетов бюджетной системы Российской Федерации и кассовому обслуживанию исполнения бюджетов бюджетной системы Российской Федерации.</w:t>
      </w:r>
    </w:p>
    <w:p w:rsidR="00D66EB7" w:rsidRDefault="00D66EB7">
      <w:pPr>
        <w:pStyle w:val="ConsPlusNormal"/>
        <w:ind w:firstLine="540"/>
        <w:jc w:val="both"/>
      </w:pPr>
    </w:p>
    <w:p w:rsidR="00D66EB7" w:rsidRDefault="00D66EB7">
      <w:pPr>
        <w:pStyle w:val="ConsPlusNormal"/>
        <w:ind w:firstLine="540"/>
        <w:jc w:val="both"/>
      </w:pPr>
    </w:p>
    <w:p w:rsidR="00D66EB7" w:rsidRDefault="00D66EB7">
      <w:pPr>
        <w:pStyle w:val="ConsPlusNormal"/>
        <w:pBdr>
          <w:top w:val="single" w:sz="6" w:space="0" w:color="auto"/>
        </w:pBdr>
        <w:spacing w:before="100" w:after="100"/>
        <w:jc w:val="both"/>
        <w:rPr>
          <w:sz w:val="2"/>
          <w:szCs w:val="2"/>
        </w:rPr>
      </w:pPr>
    </w:p>
    <w:p w:rsidR="000A41BF" w:rsidRDefault="000A41BF"/>
    <w:sectPr w:rsidR="000A41BF" w:rsidSect="000E35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compat/>
  <w:rsids>
    <w:rsidRoot w:val="00D66EB7"/>
    <w:rsid w:val="000A41BF"/>
    <w:rsid w:val="00393E7D"/>
    <w:rsid w:val="00CA0C8A"/>
    <w:rsid w:val="00D66E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40"/>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1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6EB7"/>
    <w:pPr>
      <w:widowControl w:val="0"/>
      <w:autoSpaceDE w:val="0"/>
      <w:autoSpaceDN w:val="0"/>
      <w:spacing w:after="0"/>
      <w:ind w:left="0" w:firstLine="0"/>
      <w:jc w:val="left"/>
    </w:pPr>
    <w:rPr>
      <w:rFonts w:ascii="Calibri" w:eastAsia="Times New Roman" w:hAnsi="Calibri" w:cs="Calibri"/>
      <w:szCs w:val="20"/>
      <w:lang w:eastAsia="ru-RU"/>
    </w:rPr>
  </w:style>
  <w:style w:type="paragraph" w:customStyle="1" w:styleId="ConsPlusTitle">
    <w:name w:val="ConsPlusTitle"/>
    <w:rsid w:val="00D66EB7"/>
    <w:pPr>
      <w:widowControl w:val="0"/>
      <w:autoSpaceDE w:val="0"/>
      <w:autoSpaceDN w:val="0"/>
      <w:spacing w:after="0"/>
      <w:ind w:left="0" w:firstLine="0"/>
      <w:jc w:val="left"/>
    </w:pPr>
    <w:rPr>
      <w:rFonts w:ascii="Calibri" w:eastAsia="Times New Roman" w:hAnsi="Calibri" w:cs="Calibri"/>
      <w:b/>
      <w:szCs w:val="20"/>
      <w:lang w:eastAsia="ru-RU"/>
    </w:rPr>
  </w:style>
  <w:style w:type="paragraph" w:customStyle="1" w:styleId="ConsPlusTitlePage">
    <w:name w:val="ConsPlusTitlePage"/>
    <w:rsid w:val="00D66EB7"/>
    <w:pPr>
      <w:widowControl w:val="0"/>
      <w:autoSpaceDE w:val="0"/>
      <w:autoSpaceDN w:val="0"/>
      <w:spacing w:after="0"/>
      <w:ind w:left="0" w:firstLine="0"/>
      <w:jc w:val="left"/>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E8E11A3CBD98E2B90EA7E75D3C4796EF24F773562122DD54204EDFFD81B4BAC6C0B433A6F0C2604F9cBL" TargetMode="External"/><Relationship Id="rId18" Type="http://schemas.openxmlformats.org/officeDocument/2006/relationships/hyperlink" Target="consultantplus://offline/ref=9E8E11A3CBD98E2B90EA7E75D3C4796EF24F7338631F2DD54204EDFFD81B4BAC6C0B433A6F0C260DF9c5L" TargetMode="External"/><Relationship Id="rId26" Type="http://schemas.openxmlformats.org/officeDocument/2006/relationships/hyperlink" Target="consultantplus://offline/ref=9E8E11A3CBD98E2B90EA7E75D3C4796EF24F7338631F2DD54204EDFFD81B4BAC6C0B433A6F0C260DF9cAL" TargetMode="External"/><Relationship Id="rId39" Type="http://schemas.openxmlformats.org/officeDocument/2006/relationships/hyperlink" Target="consultantplus://offline/ref=9E8E11A3CBD98E2B90EA7E75D3C4796EF2417F3369122DD54204EDFFD81B4BAC6C0B433A6F0C260CF9cAL" TargetMode="External"/><Relationship Id="rId21" Type="http://schemas.openxmlformats.org/officeDocument/2006/relationships/hyperlink" Target="consultantplus://offline/ref=9E8E11A3CBD98E2B90EA7E75D3C4796EF2417F3369122DD54204EDFFD81B4BAC6C0B433A6F0C260DF9cBL" TargetMode="External"/><Relationship Id="rId34" Type="http://schemas.openxmlformats.org/officeDocument/2006/relationships/hyperlink" Target="consultantplus://offline/ref=9E8E11A3CBD98E2B90EA7E75D3C4796EF2417F3369122DD54204EDFFD81B4BAC6C0B433A6F0C260CF9c7L" TargetMode="External"/><Relationship Id="rId42" Type="http://schemas.openxmlformats.org/officeDocument/2006/relationships/hyperlink" Target="consultantplus://offline/ref=9E8E11A3CBD98E2B90EA7E75D3C4796EF2417F3369122DD54204EDFFD81B4BAC6C0B433A6F0C260FF9c2L" TargetMode="External"/><Relationship Id="rId47" Type="http://schemas.openxmlformats.org/officeDocument/2006/relationships/hyperlink" Target="consultantplus://offline/ref=9E8E11A3CBD98E2B90EA7E75D3C4796EF24F733366152DD54204EDFFD81B4BAC6C0B433A6F0D200EF9c2L" TargetMode="External"/><Relationship Id="rId50" Type="http://schemas.openxmlformats.org/officeDocument/2006/relationships/hyperlink" Target="consultantplus://offline/ref=9E8E11A3CBD98E2B90EA7E75D3C4796EF24F733366142DD54204EDFFD81B4BAC6C0B433A6F0C230BF9c3L" TargetMode="External"/><Relationship Id="rId55" Type="http://schemas.openxmlformats.org/officeDocument/2006/relationships/hyperlink" Target="consultantplus://offline/ref=9E8E11A3CBD98E2B90EA7E75D3C4796EF241703266162DD54204EDFFD81B4BAC6C0B433A6F0C260DF9cBL" TargetMode="External"/><Relationship Id="rId63" Type="http://schemas.openxmlformats.org/officeDocument/2006/relationships/hyperlink" Target="consultantplus://offline/ref=9E8E11A3CBD98E2B90EA7E75D3C4796EF24F7338631F2DD54204EDFFD81B4BAC6C0B433A6F0C260CF9cBL" TargetMode="External"/><Relationship Id="rId68" Type="http://schemas.openxmlformats.org/officeDocument/2006/relationships/hyperlink" Target="consultantplus://offline/ref=9E8E11A3CBD98E2B90EA7E75D3C4796EF2427F3764122DD54204EDFFD81B4BAC6C0B433A6F0C260FF9c7L" TargetMode="External"/><Relationship Id="rId76" Type="http://schemas.openxmlformats.org/officeDocument/2006/relationships/hyperlink" Target="consultantplus://offline/ref=9E8E11A3CBD98E2B90EA7E75D3C4796EF24F7338631F2DD54204EDFFD81B4BAC6C0B433A6F0C260FF9c7L" TargetMode="External"/><Relationship Id="rId7" Type="http://schemas.openxmlformats.org/officeDocument/2006/relationships/hyperlink" Target="consultantplus://offline/ref=9E8E11A3CBD98E2B90EA7E75D3C4796EF241703266162DD54204EDFFD81B4BAC6C0B433A6F0C260DF9c4L" TargetMode="External"/><Relationship Id="rId71" Type="http://schemas.openxmlformats.org/officeDocument/2006/relationships/hyperlink" Target="consultantplus://offline/ref=9E8E11A3CBD98E2B90EA7E75D3C4796EF24F733366152DD54204EDFFD81B4BAC6C0B433A6E08F2c6L" TargetMode="External"/><Relationship Id="rId2" Type="http://schemas.openxmlformats.org/officeDocument/2006/relationships/settings" Target="settings.xml"/><Relationship Id="rId16" Type="http://schemas.openxmlformats.org/officeDocument/2006/relationships/hyperlink" Target="consultantplus://offline/ref=9E8E11A3CBD98E2B90EA7E75D3C4796EF2417F3369122DD54204EDFFD81B4BAC6C0B433A6F0C260DF9c5L" TargetMode="External"/><Relationship Id="rId29" Type="http://schemas.openxmlformats.org/officeDocument/2006/relationships/hyperlink" Target="consultantplus://offline/ref=9E8E11A3CBD98E2B90EA7E75D3C4796EF24F733369172DD54204EDFFD81B4BAC6C0B433A6F0C260CF9cBL" TargetMode="External"/><Relationship Id="rId11" Type="http://schemas.openxmlformats.org/officeDocument/2006/relationships/hyperlink" Target="consultantplus://offline/ref=9E8E11A3CBD98E2B90EA7E75D3C4796EF2417536671E2DD54204EDFFD81B4BAC6C0B433A6F0C2609F9c2L" TargetMode="External"/><Relationship Id="rId24" Type="http://schemas.openxmlformats.org/officeDocument/2006/relationships/hyperlink" Target="consultantplus://offline/ref=9E8E11A3CBD98E2B90EA7E75D3C4796EF2417F3369122DD54204EDFFD81B4BAC6C0B433A6F0C260CF9c3L" TargetMode="External"/><Relationship Id="rId32" Type="http://schemas.openxmlformats.org/officeDocument/2006/relationships/hyperlink" Target="consultantplus://offline/ref=9E8E11A3CBD98E2B90EA7E75D3C4796EF24F7338631F2DD54204EDFFD81B4BAC6C0B433A6F0C260CF9c3L" TargetMode="External"/><Relationship Id="rId37" Type="http://schemas.openxmlformats.org/officeDocument/2006/relationships/hyperlink" Target="consultantplus://offline/ref=9E8E11A3CBD98E2B90EA7E75D3C4796EF2417F3369122DD54204EDFFD81B4BAC6C0B433A6F0C260CF9c5L" TargetMode="External"/><Relationship Id="rId40" Type="http://schemas.openxmlformats.org/officeDocument/2006/relationships/hyperlink" Target="consultantplus://offline/ref=9E8E11A3CBD98E2B90EA7E75D3C4796EF2417F3369122DD54204EDFFD81B4BAC6C0B433A6F0C260CF9cBL" TargetMode="External"/><Relationship Id="rId45" Type="http://schemas.openxmlformats.org/officeDocument/2006/relationships/hyperlink" Target="consultantplus://offline/ref=9E8E11A3CBD98E2B90EA7E75D3C4796EF2417F3369122DD54204EDFFD81B4BAC6C0B433A6F0C260FF9c3L" TargetMode="External"/><Relationship Id="rId53" Type="http://schemas.openxmlformats.org/officeDocument/2006/relationships/hyperlink" Target="consultantplus://offline/ref=9E8E11A3CBD98E2B90EA7E75D3C4796EF24F733366142DD54204EDFFD81B4BAC6C0B433A6F0C260CF9c1L" TargetMode="External"/><Relationship Id="rId58" Type="http://schemas.openxmlformats.org/officeDocument/2006/relationships/hyperlink" Target="consultantplus://offline/ref=9E8E11A3CBD98E2B90EA7E75D3C4796EF2417F3369122DD54204EDFFD81B4BAC6C0B433A6F0C260FF9c0L" TargetMode="External"/><Relationship Id="rId66" Type="http://schemas.openxmlformats.org/officeDocument/2006/relationships/hyperlink" Target="consultantplus://offline/ref=9E8E11A3CBD98E2B90EA7E75D3C4796EF2427F3764122DD54204EDFFD81B4BAC6C0B433A6F0C260FF9c6L" TargetMode="External"/><Relationship Id="rId74" Type="http://schemas.openxmlformats.org/officeDocument/2006/relationships/hyperlink" Target="consultantplus://offline/ref=9E8E11A3CBD98E2B90EA7E75D3C4796EF24F7338631F2DD54204EDFFD81B4BAC6C0B433A6F0C260FF9c1L" TargetMode="External"/><Relationship Id="rId79" Type="http://schemas.openxmlformats.org/officeDocument/2006/relationships/theme" Target="theme/theme1.xml"/><Relationship Id="rId5" Type="http://schemas.openxmlformats.org/officeDocument/2006/relationships/hyperlink" Target="consultantplus://offline/ref=9E8E11A3CBD98E2B90EA7E75D3C4796EF2427F3764122DD54204EDFFD81B4BAC6C0B433A6F0C260DF9c4L" TargetMode="External"/><Relationship Id="rId61" Type="http://schemas.openxmlformats.org/officeDocument/2006/relationships/hyperlink" Target="consultantplus://offline/ref=9E8E11A3CBD98E2B90EA7E75D3C4796EF24F7338631F2DD54204EDFFD81B4BAC6C0B433A6F0C260CF9c5L" TargetMode="External"/><Relationship Id="rId10" Type="http://schemas.openxmlformats.org/officeDocument/2006/relationships/hyperlink" Target="consultantplus://offline/ref=9E8E11A3CBD98E2B90EA7E75D3C4796EF243763566112DD54204EDFFD81B4BAC6C0B433A6F0C260FF9c1L" TargetMode="External"/><Relationship Id="rId19" Type="http://schemas.openxmlformats.org/officeDocument/2006/relationships/hyperlink" Target="consultantplus://offline/ref=9E8E11A3CBD98E2B90EA7E75D3C4796EF2417F3369122DD54204EDFFD81B4BAC6C0B433A6F0C260DF9cAL" TargetMode="External"/><Relationship Id="rId31" Type="http://schemas.openxmlformats.org/officeDocument/2006/relationships/hyperlink" Target="consultantplus://offline/ref=9E8E11A3CBD98E2B90EA7E75D3C4796EF2417F3369122DD54204EDFFD81B4BAC6C0B433A6F0C260CF9c7L" TargetMode="External"/><Relationship Id="rId44" Type="http://schemas.openxmlformats.org/officeDocument/2006/relationships/hyperlink" Target="consultantplus://offline/ref=9E8E11A3CBD98E2B90EA7E75D3C4796EF2427F3764122DD54204EDFFD81B4BAC6C0B433A6F0C260CF9c4L" TargetMode="External"/><Relationship Id="rId52" Type="http://schemas.openxmlformats.org/officeDocument/2006/relationships/hyperlink" Target="consultantplus://offline/ref=9E8E11A3CBD98E2B90EA7E75D3C4796EF24F733366152DD54204EDFFD81B4BAC6C0B43F3c9L" TargetMode="External"/><Relationship Id="rId60" Type="http://schemas.openxmlformats.org/officeDocument/2006/relationships/hyperlink" Target="consultantplus://offline/ref=9E8E11A3CBD98E2B90EA7E75D3C4796EF24F733262162DD54204EDFFD81B4BAC6C0B433A6F0C260CF9c1L" TargetMode="External"/><Relationship Id="rId65" Type="http://schemas.openxmlformats.org/officeDocument/2006/relationships/hyperlink" Target="consultantplus://offline/ref=9E8E11A3CBD98E2B90EA7E75D3C4796EF24F763669122DD54204EDFFD81B4BAC6C0B433A6F0C260CF9c3L" TargetMode="External"/><Relationship Id="rId73" Type="http://schemas.openxmlformats.org/officeDocument/2006/relationships/hyperlink" Target="consultantplus://offline/ref=9E8E11A3CBD98E2B90EA776CD4C4796EF646743467162DD54204EDFFD81B4BAC6C0B433A6F0C260AF9c7L" TargetMode="External"/><Relationship Id="rId78"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9E8E11A3CBD98E2B90EA7E75D3C4796EF24F7F3369172DD54204EDFFD81B4BAC6C0B433A6F0C260CF9c7L" TargetMode="External"/><Relationship Id="rId14" Type="http://schemas.openxmlformats.org/officeDocument/2006/relationships/hyperlink" Target="consultantplus://offline/ref=9E8E11A3CBD98E2B90EA7E75D3C4796EF24F713568122DD54204EDFFD81B4BAC6C0B433A6F0C2609F9c0L" TargetMode="External"/><Relationship Id="rId22" Type="http://schemas.openxmlformats.org/officeDocument/2006/relationships/hyperlink" Target="consultantplus://offline/ref=9E8E11A3CBD98E2B90EA7E75D3C4796EF2427F3764122DD54204EDFFD81B4BAC6C0B433A6F0C260DF9cBL" TargetMode="External"/><Relationship Id="rId27" Type="http://schemas.openxmlformats.org/officeDocument/2006/relationships/hyperlink" Target="consultantplus://offline/ref=9E8E11A3CBD98E2B90EA7E75D3C4796EF24F7338631F2DD54204EDFFD81B4BAC6C0B433A6F0C260DF9cBL" TargetMode="External"/><Relationship Id="rId30" Type="http://schemas.openxmlformats.org/officeDocument/2006/relationships/hyperlink" Target="consultantplus://offline/ref=9E8E11A3CBD98E2B90EA7E75D3C4796EF2427F3764122DD54204EDFFD81B4BAC6C0B433A6F0C260CF9c0L" TargetMode="External"/><Relationship Id="rId35" Type="http://schemas.openxmlformats.org/officeDocument/2006/relationships/hyperlink" Target="consultantplus://offline/ref=9E8E11A3CBD98E2B90EA7E75D3C4796EF24F7338631F2DD54204EDFFD81B4BAC6C0B433A6F0C260CF9c1L" TargetMode="External"/><Relationship Id="rId43" Type="http://schemas.openxmlformats.org/officeDocument/2006/relationships/hyperlink" Target="consultantplus://offline/ref=9E8E11A3CBD98E2B90EA7E75D3C4796EF24F733369172DD54204EDFFD81B4BAC6C0B433A6F0D2E05F9c1L" TargetMode="External"/><Relationship Id="rId48" Type="http://schemas.openxmlformats.org/officeDocument/2006/relationships/hyperlink" Target="consultantplus://offline/ref=9E8E11A3CBD98E2B90EA7E75D3C4796EF24F733366152DD54204EDFFD81B4BAC6C0B43396FF0c9L" TargetMode="External"/><Relationship Id="rId56" Type="http://schemas.openxmlformats.org/officeDocument/2006/relationships/hyperlink" Target="consultantplus://offline/ref=9E8E11A3CBD98E2B90EA7E75D3C4796EF24F7338631F2DD54204EDFFD81B4BAC6C0B433A6F0C260CF9c4L" TargetMode="External"/><Relationship Id="rId64" Type="http://schemas.openxmlformats.org/officeDocument/2006/relationships/hyperlink" Target="consultantplus://offline/ref=9E8E11A3CBD98E2B90EA7E75D3C4796EF241703266162DD54204EDFFD81B4BAC6C0B433A6F0C260CF9c5L" TargetMode="External"/><Relationship Id="rId69" Type="http://schemas.openxmlformats.org/officeDocument/2006/relationships/hyperlink" Target="consultantplus://offline/ref=9E8E11A3CBD98E2B90EA7E75D3C4796EF24F7338631F2DD54204EDFFD81B4BAC6C0B433A6F0C260FF9c2L" TargetMode="External"/><Relationship Id="rId77" Type="http://schemas.openxmlformats.org/officeDocument/2006/relationships/hyperlink" Target="consultantplus://offline/ref=9E8E11A3CBD98E2B90EA7E75D3C4796EF24F723168112DD54204EDFFD81B4BAC6C0B433A6F0C270DF9c5L" TargetMode="External"/><Relationship Id="rId8" Type="http://schemas.openxmlformats.org/officeDocument/2006/relationships/hyperlink" Target="consultantplus://offline/ref=9E8E11A3CBD98E2B90EA7E75D3C4796EF24F7338631F2DD54204EDFFD81B4BAC6C0B433A6F0C260DF9c4L" TargetMode="External"/><Relationship Id="rId51" Type="http://schemas.openxmlformats.org/officeDocument/2006/relationships/hyperlink" Target="consultantplus://offline/ref=9E8E11A3CBD98E2B90EA7E75D3C4796EF24F733366152DD54204EDFFD81B4BAC6C0B43326DF0cDL" TargetMode="External"/><Relationship Id="rId72" Type="http://schemas.openxmlformats.org/officeDocument/2006/relationships/hyperlink" Target="consultantplus://offline/ref=9E8E11A3CBD98E2B90EA7E75D3C4796EF24F7338631F2DD54204EDFFD81B4BAC6C0B433A6F0C260FF9c3L" TargetMode="External"/><Relationship Id="rId3" Type="http://schemas.openxmlformats.org/officeDocument/2006/relationships/webSettings" Target="webSettings.xml"/><Relationship Id="rId12" Type="http://schemas.openxmlformats.org/officeDocument/2006/relationships/hyperlink" Target="consultantplus://offline/ref=9E8E11A3CBD98E2B90EA7E75D3C4796EF24F763260102DD54204EDFFD81B4BAC6C0B433A6F0C260EF9c4L" TargetMode="External"/><Relationship Id="rId17" Type="http://schemas.openxmlformats.org/officeDocument/2006/relationships/hyperlink" Target="consultantplus://offline/ref=9E8E11A3CBD98E2B90EA7E75D3C4796EF241703266162DD54204EDFFD81B4BAC6C0B433A6F0C260DF9c5L" TargetMode="External"/><Relationship Id="rId25" Type="http://schemas.openxmlformats.org/officeDocument/2006/relationships/hyperlink" Target="consultantplus://offline/ref=9E8E11A3CBD98E2B90EA7E75D3C4796EF241703266162DD54204EDFFD81B4BAC6C0B433A6F0C260DF9cAL" TargetMode="External"/><Relationship Id="rId33" Type="http://schemas.openxmlformats.org/officeDocument/2006/relationships/hyperlink" Target="consultantplus://offline/ref=9E8E11A3CBD98E2B90EA7E75D3C4796EF2427F3764122DD54204EDFFD81B4BAC6C0B433A6F0C260CF9c0L" TargetMode="External"/><Relationship Id="rId38" Type="http://schemas.openxmlformats.org/officeDocument/2006/relationships/hyperlink" Target="consultantplus://offline/ref=9E8E11A3CBD98E2B90EA7E75D3C4796EF2427F3764122DD54204EDFFD81B4BAC6C0B433A6F0C260CF9c6L" TargetMode="External"/><Relationship Id="rId46" Type="http://schemas.openxmlformats.org/officeDocument/2006/relationships/hyperlink" Target="consultantplus://offline/ref=9E8E11A3CBD98E2B90EA7E75D3C4796EF24F7338631F2DD54204EDFFD81B4BAC6C0B433A6F0C260CF9c6L" TargetMode="External"/><Relationship Id="rId59" Type="http://schemas.openxmlformats.org/officeDocument/2006/relationships/hyperlink" Target="consultantplus://offline/ref=9E8E11A3CBD98E2B90EA7E75D3C4796EF241703266162DD54204EDFFD81B4BAC6C0B433A6F0C260CF9c3L" TargetMode="External"/><Relationship Id="rId67" Type="http://schemas.openxmlformats.org/officeDocument/2006/relationships/hyperlink" Target="consultantplus://offline/ref=9E8E11A3CBD98E2B90EA7E75D3C4796EF241703266162DD54204EDFFD81B4BAC6C0B433A6F0C260CF9cAL" TargetMode="External"/><Relationship Id="rId20" Type="http://schemas.openxmlformats.org/officeDocument/2006/relationships/hyperlink" Target="consultantplus://offline/ref=9E8E11A3CBD98E2B90EA776CD4C4796EF6407032681F2DD54204EDFFD8F1cBL" TargetMode="External"/><Relationship Id="rId41" Type="http://schemas.openxmlformats.org/officeDocument/2006/relationships/hyperlink" Target="consultantplus://offline/ref=9E8E11A3CBD98E2B90EA7E75D3C4796EF24F733369172DD54204EDFFD81B4BAC6C0B433A6F0F2405F9c0L" TargetMode="External"/><Relationship Id="rId54" Type="http://schemas.openxmlformats.org/officeDocument/2006/relationships/hyperlink" Target="consultantplus://offline/ref=9E8E11A3CBD98E2B90EA7E75D3C4796EF2427F3764122DD54204EDFFD81B4BAC6C0B433A6F0C260CF9c5L" TargetMode="External"/><Relationship Id="rId62" Type="http://schemas.openxmlformats.org/officeDocument/2006/relationships/hyperlink" Target="consultantplus://offline/ref=9E8E11A3CBD98E2B90EA7E75D3C4796EF241703266162DD54204EDFFD81B4BAC6C0B433A6F0C260CF9c0L" TargetMode="External"/><Relationship Id="rId70" Type="http://schemas.openxmlformats.org/officeDocument/2006/relationships/hyperlink" Target="consultantplus://offline/ref=9E8E11A3CBD98E2B90EA7E75D3C4796EF241703266162DD54204EDFFD81B4BAC6C0B433A6F0C260CF9c5L" TargetMode="External"/><Relationship Id="rId75" Type="http://schemas.openxmlformats.org/officeDocument/2006/relationships/hyperlink" Target="consultantplus://offline/ref=9E8E11A3CBD98E2B90EA7E75D3C4796EF24F7338631F2DD54204EDFFD81B4BAC6C0B433A6F0C260FF9c6L" TargetMode="External"/><Relationship Id="rId1" Type="http://schemas.openxmlformats.org/officeDocument/2006/relationships/styles" Target="styles.xml"/><Relationship Id="rId6" Type="http://schemas.openxmlformats.org/officeDocument/2006/relationships/hyperlink" Target="consultantplus://offline/ref=9E8E11A3CBD98E2B90EA7E75D3C4796EF2417F3369122DD54204EDFFD81B4BAC6C0B433A6F0C260DF9c4L" TargetMode="External"/><Relationship Id="rId15" Type="http://schemas.openxmlformats.org/officeDocument/2006/relationships/hyperlink" Target="consultantplus://offline/ref=9E8E11A3CBD98E2B90EA7E75D3C4796EF2427F3764122DD54204EDFFD81B4BAC6C0B433A6F0C260DF9c5L" TargetMode="External"/><Relationship Id="rId23" Type="http://schemas.openxmlformats.org/officeDocument/2006/relationships/hyperlink" Target="consultantplus://offline/ref=9E8E11A3CBD98E2B90EA7E75D3C4796EF2427F3764122DD54204EDFFD81B4BAC6C0B433A6F0C260CF9c3L" TargetMode="External"/><Relationship Id="rId28" Type="http://schemas.openxmlformats.org/officeDocument/2006/relationships/hyperlink" Target="consultantplus://offline/ref=9E8E11A3CBD98E2B90EA7E75D3C4796EF24F733369172DD54204EDFFD81B4BAC6C0B433A6F0C2509F9cBL" TargetMode="External"/><Relationship Id="rId36" Type="http://schemas.openxmlformats.org/officeDocument/2006/relationships/hyperlink" Target="consultantplus://offline/ref=9E8E11A3CBD98E2B90EA7E75D3C4796EF24F733369172DD54204EDFFD81B4BAC6C0B433A6F0D270AF9c4L" TargetMode="External"/><Relationship Id="rId49" Type="http://schemas.openxmlformats.org/officeDocument/2006/relationships/hyperlink" Target="consultantplus://offline/ref=9E8E11A3CBD98E2B90EA7E75D3C4796EF24F733366152DD54204EDFFD81B4BAC6C0B433A6F0D200AF9c1L" TargetMode="External"/><Relationship Id="rId57" Type="http://schemas.openxmlformats.org/officeDocument/2006/relationships/hyperlink" Target="consultantplus://offline/ref=9E8E11A3CBD98E2B90EA7E75D3C4796EF2427F3764122DD54204EDFFD81B4BAC6C0B433A6F0C260FF9c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5266</Words>
  <Characters>30022</Characters>
  <Application>Microsoft Office Word</Application>
  <DocSecurity>0</DocSecurity>
  <Lines>250</Lines>
  <Paragraphs>70</Paragraphs>
  <ScaleCrop>false</ScaleCrop>
  <Company>ufk</Company>
  <LinksUpToDate>false</LinksUpToDate>
  <CharactersWithSpaces>35218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tolstova_ku</dc:creator>
  <cp:keywords/>
  <dc:description/>
  <cp:lastModifiedBy>tolstova_ku</cp:lastModifiedBy>
  <cp:revision>1</cp:revision>
  <dcterms:created xsi:type="dcterms:W3CDTF">2016-06-17T11:28:00Z</dcterms:created>
  <dcterms:modified xsi:type="dcterms:W3CDTF">2016-06-17T11:28:00Z</dcterms:modified>
</cp:coreProperties>
</file>