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72" w:type="dxa"/>
        <w:tblLook w:val="0000" w:firstRow="0" w:lastRow="0" w:firstColumn="0" w:lastColumn="0" w:noHBand="0" w:noVBand="0"/>
      </w:tblPr>
      <w:tblGrid>
        <w:gridCol w:w="4819"/>
        <w:gridCol w:w="2057"/>
        <w:gridCol w:w="2762"/>
      </w:tblGrid>
      <w:tr w:rsidR="008A7836">
        <w:trPr>
          <w:trHeight w:val="3969"/>
        </w:trPr>
        <w:tc>
          <w:tcPr>
            <w:tcW w:w="3567" w:type="pct"/>
            <w:gridSpan w:val="2"/>
          </w:tcPr>
          <w:p w:rsidR="008A7836" w:rsidRDefault="008A7836">
            <w:pPr>
              <w:pStyle w:val="GOSTTitul0"/>
            </w:pPr>
          </w:p>
        </w:tc>
        <w:tc>
          <w:tcPr>
            <w:tcW w:w="1433" w:type="pct"/>
          </w:tcPr>
          <w:p w:rsidR="008A7836" w:rsidRDefault="008A7836">
            <w:pPr>
              <w:pStyle w:val="GOSTTitul0"/>
              <w:rPr>
                <w:lang w:val="en-US"/>
              </w:rPr>
            </w:pPr>
          </w:p>
        </w:tc>
      </w:tr>
      <w:tr w:rsidR="008A7836">
        <w:trPr>
          <w:trHeight w:val="991"/>
        </w:trPr>
        <w:tc>
          <w:tcPr>
            <w:tcW w:w="5000" w:type="pct"/>
            <w:gridSpan w:val="3"/>
            <w:vAlign w:val="center"/>
          </w:tcPr>
          <w:p w:rsidR="008A7836" w:rsidRDefault="008A7836">
            <w:pPr>
              <w:pStyle w:val="GOSTTitul1"/>
            </w:pPr>
          </w:p>
        </w:tc>
      </w:tr>
      <w:tr w:rsidR="008A7836">
        <w:trPr>
          <w:trHeight w:val="1982"/>
        </w:trPr>
        <w:tc>
          <w:tcPr>
            <w:tcW w:w="5000" w:type="pct"/>
            <w:gridSpan w:val="3"/>
            <w:vAlign w:val="center"/>
          </w:tcPr>
          <w:p w:rsidR="008A7836" w:rsidRDefault="004E0C16">
            <w:pPr>
              <w:jc w:val="center"/>
              <w:rPr>
                <w:rFonts w:eastAsiaTheme="majorEastAsia"/>
                <w:b/>
                <w:sz w:val="32"/>
                <w:szCs w:val="32"/>
              </w:rPr>
            </w:pPr>
            <w:r>
              <w:rPr>
                <w:rFonts w:eastAsiaTheme="majorEastAsia"/>
                <w:b/>
                <w:sz w:val="32"/>
                <w:szCs w:val="32"/>
              </w:rPr>
              <w:t>Методика проведения отзыва лимитов бюджетных обязательств и приостановления операций согласно требованиям пункта 26</w:t>
            </w:r>
            <w:r>
              <w:rPr>
                <w:rFonts w:eastAsiaTheme="majorEastAsia"/>
                <w:b/>
                <w:sz w:val="32"/>
                <w:szCs w:val="32"/>
                <w:vertAlign w:val="superscript"/>
              </w:rPr>
              <w:t>3-1</w:t>
            </w:r>
            <w:r>
              <w:rPr>
                <w:rFonts w:eastAsiaTheme="majorEastAsia"/>
                <w:b/>
                <w:sz w:val="32"/>
                <w:szCs w:val="32"/>
              </w:rPr>
              <w:t xml:space="preserve"> постановления Правительства Российской Федерации от 09 декабря 2017 г. № 1496</w:t>
            </w:r>
          </w:p>
          <w:p w:rsidR="008A7836" w:rsidRDefault="008A7836">
            <w:pPr>
              <w:pStyle w:val="GOSTTitul2"/>
            </w:pPr>
          </w:p>
        </w:tc>
      </w:tr>
      <w:tr w:rsidR="008A7836">
        <w:tc>
          <w:tcPr>
            <w:tcW w:w="5000" w:type="pct"/>
            <w:gridSpan w:val="3"/>
            <w:vAlign w:val="center"/>
          </w:tcPr>
          <w:p w:rsidR="008A7836" w:rsidRDefault="008A7836">
            <w:pPr>
              <w:pStyle w:val="GOSTTitul0"/>
            </w:pPr>
          </w:p>
        </w:tc>
      </w:tr>
      <w:tr w:rsidR="008A7836">
        <w:tc>
          <w:tcPr>
            <w:tcW w:w="5000" w:type="pct"/>
            <w:gridSpan w:val="3"/>
            <w:vAlign w:val="center"/>
          </w:tcPr>
          <w:p w:rsidR="008A7836" w:rsidRDefault="008A7836">
            <w:pPr>
              <w:pStyle w:val="GOSTTitul0"/>
            </w:pPr>
          </w:p>
        </w:tc>
      </w:tr>
      <w:tr w:rsidR="008A7836">
        <w:tc>
          <w:tcPr>
            <w:tcW w:w="5000" w:type="pct"/>
            <w:gridSpan w:val="3"/>
            <w:vAlign w:val="center"/>
          </w:tcPr>
          <w:p w:rsidR="008A7836" w:rsidRDefault="008A7836">
            <w:pPr>
              <w:pStyle w:val="GOSTTitul0"/>
            </w:pPr>
          </w:p>
        </w:tc>
      </w:tr>
      <w:tr w:rsidR="008A7836">
        <w:tc>
          <w:tcPr>
            <w:tcW w:w="5000" w:type="pct"/>
            <w:gridSpan w:val="3"/>
            <w:vAlign w:val="center"/>
          </w:tcPr>
          <w:p w:rsidR="008A7836" w:rsidRDefault="004E0C16">
            <w:pPr>
              <w:pStyle w:val="GOSTTitul0"/>
              <w:rPr>
                <w:lang w:val="en-US"/>
              </w:rPr>
            </w:pPr>
            <w:r>
              <w:t xml:space="preserve">Листов: </w:t>
            </w:r>
            <w:r>
              <w:rPr>
                <w:lang w:val="en-US"/>
              </w:rPr>
              <w:t>38</w:t>
            </w:r>
          </w:p>
        </w:tc>
      </w:tr>
      <w:tr w:rsidR="008A7836">
        <w:trPr>
          <w:trHeight w:val="791"/>
        </w:trPr>
        <w:tc>
          <w:tcPr>
            <w:tcW w:w="2500" w:type="pct"/>
          </w:tcPr>
          <w:p w:rsidR="008A7836" w:rsidRDefault="008A7836">
            <w:pPr>
              <w:pStyle w:val="GOSTTitul0"/>
            </w:pPr>
          </w:p>
        </w:tc>
        <w:tc>
          <w:tcPr>
            <w:tcW w:w="2500" w:type="pct"/>
            <w:gridSpan w:val="2"/>
          </w:tcPr>
          <w:p w:rsidR="008A7836" w:rsidRDefault="008A7836">
            <w:pPr>
              <w:pStyle w:val="GOSTTitul0"/>
            </w:pPr>
          </w:p>
        </w:tc>
      </w:tr>
      <w:tr w:rsidR="008A7836">
        <w:tc>
          <w:tcPr>
            <w:tcW w:w="2500" w:type="pct"/>
          </w:tcPr>
          <w:p w:rsidR="008A7836" w:rsidRDefault="008A7836">
            <w:pPr>
              <w:pStyle w:val="GOSTTitul0"/>
            </w:pPr>
          </w:p>
        </w:tc>
        <w:tc>
          <w:tcPr>
            <w:tcW w:w="2500" w:type="pct"/>
            <w:gridSpan w:val="2"/>
          </w:tcPr>
          <w:p w:rsidR="008A7836" w:rsidRDefault="008A7836">
            <w:pPr>
              <w:pStyle w:val="GOSTTitul0"/>
            </w:pPr>
          </w:p>
        </w:tc>
      </w:tr>
      <w:tr w:rsidR="008A7836">
        <w:tc>
          <w:tcPr>
            <w:tcW w:w="2500" w:type="pct"/>
          </w:tcPr>
          <w:p w:rsidR="008A7836" w:rsidRDefault="008A7836">
            <w:pPr>
              <w:pStyle w:val="GOSTTitul0"/>
            </w:pPr>
          </w:p>
        </w:tc>
        <w:tc>
          <w:tcPr>
            <w:tcW w:w="2500" w:type="pct"/>
            <w:gridSpan w:val="2"/>
          </w:tcPr>
          <w:p w:rsidR="008A7836" w:rsidRDefault="008A7836">
            <w:pPr>
              <w:pStyle w:val="GOSTTitul0"/>
            </w:pPr>
          </w:p>
        </w:tc>
      </w:tr>
      <w:tr w:rsidR="008A7836">
        <w:tc>
          <w:tcPr>
            <w:tcW w:w="2500" w:type="pct"/>
          </w:tcPr>
          <w:p w:rsidR="008A7836" w:rsidRDefault="008A7836">
            <w:pPr>
              <w:pStyle w:val="GOSTTitul0"/>
            </w:pPr>
          </w:p>
        </w:tc>
        <w:tc>
          <w:tcPr>
            <w:tcW w:w="2500" w:type="pct"/>
            <w:gridSpan w:val="2"/>
          </w:tcPr>
          <w:p w:rsidR="008A7836" w:rsidRDefault="008A7836">
            <w:pPr>
              <w:pStyle w:val="GOSTTitul0"/>
            </w:pPr>
          </w:p>
        </w:tc>
      </w:tr>
    </w:tbl>
    <w:p w:rsidR="008A7836" w:rsidRDefault="008A7836">
      <w:pPr>
        <w:jc w:val="center"/>
        <w:rPr>
          <w:rFonts w:eastAsiaTheme="majorEastAsia"/>
          <w:b/>
          <w:sz w:val="32"/>
          <w:szCs w:val="32"/>
        </w:rPr>
        <w:sectPr w:rsidR="008A7836">
          <w:footerReference w:type="first" r:id="rId8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</w:p>
    <w:p w:rsidR="008A7836" w:rsidRDefault="004E0C16">
      <w:pPr>
        <w:pStyle w:val="GOSTSign"/>
      </w:pPr>
      <w:r>
        <w:lastRenderedPageBreak/>
        <w:t>Содержание</w:t>
      </w:r>
    </w:p>
    <w:bookmarkStart w:id="0" w:name="_Toc11052281"/>
    <w:bookmarkStart w:id="1" w:name="_Toc113880247"/>
    <w:bookmarkStart w:id="2" w:name="_Toc45214058"/>
    <w:bookmarkStart w:id="3" w:name="_Toc74037609"/>
    <w:bookmarkStart w:id="4" w:name="_Toc104901864"/>
    <w:bookmarkStart w:id="5" w:name="_Toc105583986"/>
    <w:bookmarkStart w:id="6" w:name="_Toc110443229"/>
    <w:bookmarkStart w:id="7" w:name="_Toc81818736"/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43499927" w:tooltip="#_Toc143499927" w:history="1">
        <w:r>
          <w:rPr>
            <w:rStyle w:val="afa"/>
          </w:rPr>
          <w:t>Перечень таблиц</w:t>
        </w:r>
        <w:r>
          <w:tab/>
        </w:r>
        <w:r>
          <w:fldChar w:fldCharType="begin"/>
        </w:r>
        <w:r>
          <w:instrText xml:space="preserve"> PAGEREF _Toc143499927 \h 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hyperlink>
    </w:p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28" w:tooltip="#_Toc143499928" w:history="1">
        <w:r>
          <w:rPr>
            <w:rStyle w:val="afa"/>
          </w:rPr>
          <w:t>Перечень рисунков</w:t>
        </w:r>
        <w:r>
          <w:tab/>
        </w:r>
        <w:r>
          <w:fldChar w:fldCharType="begin"/>
        </w:r>
        <w:r>
          <w:instrText xml:space="preserve"> PAGEREF _Toc143499928 \h 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hyperlink>
    </w:p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29" w:tooltip="#_Toc143499929" w:history="1">
        <w:r>
          <w:rPr>
            <w:rStyle w:val="afa"/>
          </w:rPr>
          <w:t>Перечень терминов и сокращений</w:t>
        </w:r>
        <w:r>
          <w:tab/>
        </w:r>
        <w:r>
          <w:fldChar w:fldCharType="begin"/>
        </w:r>
        <w:r>
          <w:instrText xml:space="preserve"> PAGEREF _Toc143499929 \h 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hyperlink>
    </w:p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30" w:tooltip="#_Toc143499930" w:history="1">
        <w:r>
          <w:rPr>
            <w:rStyle w:val="afa"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Настройка справочников</w:t>
        </w:r>
        <w:r>
          <w:tab/>
        </w:r>
        <w:r>
          <w:fldChar w:fldCharType="begin"/>
        </w:r>
        <w:r>
          <w:instrText xml:space="preserve"> PAGEREF _Toc143499930 \h 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hyperlink>
    </w:p>
    <w:p w:rsidR="008A7836" w:rsidRDefault="004E0C16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43499931" w:tooltip="#_Toc143499931" w:history="1">
        <w:r>
          <w:rPr>
            <w:rStyle w:val="afa"/>
          </w:rPr>
          <w:t>1.1.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Справочник «Правила приостановления операций на лицевых счетах»</w:t>
        </w:r>
        <w:r>
          <w:tab/>
        </w:r>
        <w:r>
          <w:fldChar w:fldCharType="begin"/>
        </w:r>
        <w:r>
          <w:instrText xml:space="preserve"> PAGEREF _Toc143499931 \h 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hyperlink>
    </w:p>
    <w:p w:rsidR="008A7836" w:rsidRDefault="004E0C16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43499932" w:tooltip="#_Toc143499932" w:history="1">
        <w:r>
          <w:rPr>
            <w:rStyle w:val="afa"/>
          </w:rPr>
          <w:t>1.1.1.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>
          <w:rPr>
            <w:rStyle w:val="afa"/>
          </w:rPr>
          <w:t>Подготовка справочника в ПУР ЭБ</w:t>
        </w:r>
        <w:r>
          <w:tab/>
        </w:r>
        <w:r>
          <w:fldChar w:fldCharType="begin"/>
        </w:r>
        <w:r>
          <w:instrText xml:space="preserve"> PAGEREF _Toc143499932 \h 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hyperlink>
    </w:p>
    <w:p w:rsidR="008A7836" w:rsidRDefault="004E0C16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43499933" w:tooltip="#_Toc143499933" w:history="1">
        <w:r>
          <w:rPr>
            <w:rStyle w:val="afa"/>
          </w:rPr>
          <w:t>1.1.2.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>
          <w:rPr>
            <w:rStyle w:val="afa"/>
          </w:rPr>
          <w:t>Подготовка справочника в АСФК</w:t>
        </w:r>
        <w:r>
          <w:tab/>
        </w:r>
        <w:r>
          <w:fldChar w:fldCharType="begin"/>
        </w:r>
        <w:r>
          <w:instrText xml:space="preserve"> PAGEREF _Toc143499933 \h 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hyperlink>
    </w:p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34" w:tooltip="#_Toc143499934" w:history="1">
        <w:r>
          <w:rPr>
            <w:rStyle w:val="afa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Обработка Информации ЛБО</w:t>
        </w:r>
        <w:r>
          <w:tab/>
        </w:r>
        <w:r>
          <w:fldChar w:fldCharType="begin"/>
        </w:r>
        <w:r>
          <w:instrText xml:space="preserve"> PAGEREF _Toc143499934 \h 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hyperlink>
    </w:p>
    <w:p w:rsidR="008A7836" w:rsidRDefault="004E0C16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43499935" w:tooltip="#_Toc143499935" w:history="1">
        <w:r>
          <w:rPr>
            <w:rStyle w:val="afa"/>
          </w:rPr>
          <w:t>2.1.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Обработка Информации ЛБО в ПУР ЭБ</w:t>
        </w:r>
        <w:r>
          <w:tab/>
        </w:r>
        <w:r>
          <w:fldChar w:fldCharType="begin"/>
        </w:r>
        <w:r>
          <w:instrText xml:space="preserve"> PAGEREF _Toc143499935 \h 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hyperlink>
    </w:p>
    <w:p w:rsidR="008A7836" w:rsidRDefault="004E0C16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43499936" w:tooltip="#_Toc143499936" w:history="1">
        <w:r>
          <w:rPr>
            <w:rStyle w:val="afa"/>
          </w:rPr>
          <w:t>2.1.1.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>
          <w:rPr>
            <w:rStyle w:val="afa"/>
          </w:rPr>
          <w:t>Обработка Информаций ЛБО по 03 л/с</w:t>
        </w:r>
        <w:r>
          <w:tab/>
        </w:r>
        <w:r>
          <w:fldChar w:fldCharType="begin"/>
        </w:r>
        <w:r>
          <w:instrText xml:space="preserve"> PAGEREF _Toc143499936 \h 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hyperlink>
    </w:p>
    <w:p w:rsidR="008A7836" w:rsidRDefault="004E0C16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43499937" w:tooltip="#_Toc143499937" w:history="1">
        <w:r>
          <w:rPr>
            <w:rStyle w:val="afa"/>
          </w:rPr>
          <w:t>2.1.2.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>
          <w:rPr>
            <w:rStyle w:val="afa"/>
          </w:rPr>
          <w:t>Обработка Информаций ЛБО по 14 л/с</w:t>
        </w:r>
        <w:r>
          <w:tab/>
        </w:r>
        <w:r>
          <w:fldChar w:fldCharType="begin"/>
        </w:r>
        <w:r>
          <w:instrText xml:space="preserve"> PAGEREF _Toc143499937 \h 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hyperlink>
    </w:p>
    <w:p w:rsidR="008A7836" w:rsidRDefault="004E0C16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43499938" w:tooltip="#_Toc143499938" w:history="1">
        <w:r>
          <w:rPr>
            <w:rStyle w:val="afa"/>
          </w:rPr>
          <w:t>2.2.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Обработка Информаций ЛБО в ИС АСФК</w:t>
        </w:r>
        <w:r>
          <w:tab/>
        </w:r>
        <w:r>
          <w:fldChar w:fldCharType="begin"/>
        </w:r>
        <w:r>
          <w:instrText xml:space="preserve"> PAGEREF _Toc143499938 \h 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hyperlink>
    </w:p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39" w:tooltip="#_Toc143499939" w:history="1">
        <w:r>
          <w:rPr>
            <w:rStyle w:val="afa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Формирование документа «Уведомление о приостановлении операций на лицевых счетах, открытых в территориальных органах Федерального казначейства» (ф. 0506107)</w:t>
        </w:r>
        <w:r>
          <w:tab/>
        </w:r>
        <w:r>
          <w:fldChar w:fldCharType="begin"/>
        </w:r>
        <w:r>
          <w:instrText xml:space="preserve"> PAGEREF _Toc143499939 \h 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hyperlink>
    </w:p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40" w:tooltip="#_Toc143499940" w:history="1">
        <w:r>
          <w:rPr>
            <w:rStyle w:val="afa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Выполнение операций на лицевых счетах ГРБС/РБС/ПБС в период приостановления операций</w:t>
        </w:r>
        <w:r>
          <w:tab/>
        </w:r>
        <w:r>
          <w:fldChar w:fldCharType="begin"/>
        </w:r>
        <w:r>
          <w:instrText xml:space="preserve"> PAGEREF _Toc143499940 \h 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hyperlink>
    </w:p>
    <w:p w:rsidR="008A7836" w:rsidRDefault="004E0C16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43499941" w:tooltip="#_Toc143499941" w:history="1">
        <w:r>
          <w:rPr>
            <w:rStyle w:val="afa"/>
          </w:rPr>
          <w:t>4.1.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Учет бюджетных обязательств в соответствии с пунктом Приостановления «26»</w:t>
        </w:r>
        <w:r>
          <w:tab/>
        </w:r>
        <w:r>
          <w:fldChar w:fldCharType="begin"/>
        </w:r>
        <w:r>
          <w:instrText xml:space="preserve"> PAGEREF _Toc143499941 \h 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hyperlink>
    </w:p>
    <w:p w:rsidR="008A7836" w:rsidRDefault="004E0C16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43499942" w:tooltip="#_Toc143499942" w:history="1">
        <w:r>
          <w:rPr>
            <w:rStyle w:val="afa"/>
          </w:rPr>
          <w:t>4.2.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Операции УБП по доведению/отзыву ЛБО в соответствии с пунктом Приостановления «26»</w:t>
        </w:r>
        <w:r>
          <w:tab/>
        </w:r>
        <w:r>
          <w:fldChar w:fldCharType="begin"/>
        </w:r>
        <w:r>
          <w:instrText xml:space="preserve"> PAGEREF _Toc143499942 \h 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hyperlink>
    </w:p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43" w:tooltip="#_Toc143499943" w:history="1">
        <w:r>
          <w:rPr>
            <w:rStyle w:val="afa"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Формирование ТОФК/МОУ ФК РР на отзыв ЛБО с л/c ПБС</w:t>
        </w:r>
        <w:r>
          <w:tab/>
        </w:r>
        <w:r>
          <w:fldChar w:fldCharType="begin"/>
        </w:r>
        <w:r>
          <w:instrText xml:space="preserve"> PAGEREF _Toc143499943 \h 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hyperlink>
    </w:p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44" w:tooltip="#_Toc143499944" w:history="1">
        <w:r>
          <w:rPr>
            <w:rStyle w:val="afa"/>
          </w:rPr>
          <w:t>6.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Обработка документа «Уведомление об отмене приостановления операций на лицевых счетах, открытых в территориальных органах Федерального казначейства» (ф. 0506107)» по 03, 14 л/с ПБС</w:t>
        </w:r>
        <w:r>
          <w:tab/>
        </w:r>
        <w:r>
          <w:fldChar w:fldCharType="begin"/>
        </w:r>
        <w:r>
          <w:instrText xml:space="preserve"> PAGEREF _Toc143499944 \h 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hyperlink>
    </w:p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45" w:tooltip="#_Toc143499945" w:history="1">
        <w:r>
          <w:rPr>
            <w:rStyle w:val="afa"/>
          </w:rPr>
          <w:t>7.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Формирование ТОФК/МОУ ФК РР на отзыв ЛБО с л/c РБС</w:t>
        </w:r>
        <w:r>
          <w:tab/>
        </w:r>
        <w:r>
          <w:fldChar w:fldCharType="begin"/>
        </w:r>
        <w:r>
          <w:instrText xml:space="preserve"> PAGEREF _Toc143499945 \h 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hyperlink>
    </w:p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46" w:tooltip="#_Toc143499946" w:history="1">
        <w:r>
          <w:rPr>
            <w:rStyle w:val="afa"/>
          </w:rPr>
          <w:t>8.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Обработка документа «Уведомление об отмене приостановления операций на лицевых счетах, открытых в территориальных органах Федерального казначейства» (ф. 0506107)» по 01 л/с</w:t>
        </w:r>
        <w:r>
          <w:tab/>
        </w:r>
        <w:r>
          <w:fldChar w:fldCharType="begin"/>
        </w:r>
        <w:r>
          <w:instrText xml:space="preserve"> PAGEREF _Toc143499946 \h 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hyperlink>
    </w:p>
    <w:p w:rsidR="008A7836" w:rsidRDefault="004E0C16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43499947" w:tooltip="#_Toc143499947" w:history="1">
        <w:r>
          <w:rPr>
            <w:rStyle w:val="afa"/>
          </w:rPr>
          <w:t>8.1.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Обработка документа УОО по 01 л/с РБС</w:t>
        </w:r>
        <w:r>
          <w:tab/>
        </w:r>
        <w:r>
          <w:fldChar w:fldCharType="begin"/>
        </w:r>
        <w:r>
          <w:instrText xml:space="preserve"> PAGEREF _Toc143499947 \h 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hyperlink>
    </w:p>
    <w:p w:rsidR="008A7836" w:rsidRDefault="004E0C16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43499948" w:tooltip="#_Toc143499948" w:history="1">
        <w:r>
          <w:rPr>
            <w:rStyle w:val="afa"/>
          </w:rPr>
          <w:t>8.2.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Обработка документа УОО по 01 л/с ГРБС</w:t>
        </w:r>
        <w:r>
          <w:tab/>
        </w:r>
        <w:r>
          <w:fldChar w:fldCharType="begin"/>
        </w:r>
        <w:r>
          <w:instrText xml:space="preserve"> PAGEREF _Toc143499948 \h 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hyperlink>
    </w:p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49" w:tooltip="#_Toc143499949" w:history="1">
        <w:r>
          <w:rPr>
            <w:rStyle w:val="afa"/>
          </w:rPr>
          <w:t>9.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Блокировка и разблокировка сумм ЛБО, отозванных с подведомственных УБП на л/с ГРБС</w:t>
        </w:r>
        <w:r>
          <w:tab/>
        </w:r>
        <w:r>
          <w:fldChar w:fldCharType="begin"/>
        </w:r>
        <w:r>
          <w:instrText xml:space="preserve"> PAGEREF _Toc143499949 \h </w:instrText>
        </w:r>
        <w:r>
          <w:fldChar w:fldCharType="separate"/>
        </w:r>
        <w:r>
          <w:rPr>
            <w:noProof/>
          </w:rPr>
          <w:t>26</w:t>
        </w:r>
        <w:r>
          <w:fldChar w:fldCharType="end"/>
        </w:r>
      </w:hyperlink>
    </w:p>
    <w:p w:rsidR="008A7836" w:rsidRDefault="004E0C1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50" w:tooltip="#_Toc143499950" w:history="1">
        <w:r>
          <w:rPr>
            <w:rStyle w:val="afa"/>
          </w:rPr>
          <w:t>10.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Формирование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(ф. 0541131Р)</w:t>
        </w:r>
        <w:r>
          <w:tab/>
        </w:r>
        <w:r>
          <w:fldChar w:fldCharType="begin"/>
        </w:r>
        <w:r>
          <w:instrText xml:space="preserve"> PAGEREF _Toc143499950 \h 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hyperlink>
    </w:p>
    <w:p w:rsidR="008A7836" w:rsidRDefault="004E0C16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43499951" w:tooltip="#_Toc143499951" w:history="1">
        <w:r>
          <w:rPr>
            <w:rStyle w:val="afa"/>
          </w:rPr>
          <w:t>10.1.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Формирование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(типы «ООК» и «ОЗК»)</w:t>
        </w:r>
        <w:r>
          <w:tab/>
        </w:r>
        <w:r>
          <w:fldChar w:fldCharType="begin"/>
        </w:r>
        <w:r>
          <w:instrText xml:space="preserve"> PAGEREF _Toc143499951 \h 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hyperlink>
    </w:p>
    <w:p w:rsidR="008A7836" w:rsidRDefault="004E0C16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43499952" w:tooltip="#_Toc143499952" w:history="1">
        <w:r>
          <w:rPr>
            <w:rStyle w:val="afa"/>
          </w:rPr>
          <w:t>10.2.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 xml:space="preserve">Формирование сводного отчета «Сведения о заключенных соглашениях о предоставлении субсидий (о принятых БО на закупку товаров, работ и услуг) и </w:t>
        </w:r>
        <w:r>
          <w:rPr>
            <w:rStyle w:val="afa"/>
          </w:rPr>
          <w:lastRenderedPageBreak/>
          <w:t>ЛБО на ЛС ГРБС ФБ, операции по которому приостановлены» (расширенный) (тип «ОТС»)</w:t>
        </w:r>
        <w:r>
          <w:tab/>
        </w:r>
        <w:r>
          <w:fldChar w:fldCharType="begin"/>
        </w:r>
        <w:r>
          <w:instrText xml:space="preserve"> PAGEREF _Toc143499952 \h </w:instrText>
        </w:r>
        <w:r>
          <w:fldChar w:fldCharType="separate"/>
        </w:r>
        <w:r>
          <w:rPr>
            <w:noProof/>
          </w:rPr>
          <w:t>30</w:t>
        </w:r>
        <w:r>
          <w:fldChar w:fldCharType="end"/>
        </w:r>
      </w:hyperlink>
    </w:p>
    <w:p w:rsidR="008A7836" w:rsidRDefault="004E0C16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43499953" w:tooltip="#_Toc143499953" w:history="1">
        <w:r>
          <w:rPr>
            <w:rStyle w:val="afa"/>
          </w:rPr>
          <w:t>10.3.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Формирование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(ф. 0541131) (тип «ОТС»)</w:t>
        </w:r>
        <w:r>
          <w:tab/>
        </w:r>
        <w:r>
          <w:fldChar w:fldCharType="begin"/>
        </w:r>
        <w:r>
          <w:instrText xml:space="preserve"> PAGEREF _Toc143499953 \h </w:instrText>
        </w:r>
        <w:r>
          <w:fldChar w:fldCharType="separate"/>
        </w:r>
        <w:r>
          <w:rPr>
            <w:noProof/>
          </w:rPr>
          <w:t>30</w:t>
        </w:r>
        <w:r>
          <w:fldChar w:fldCharType="end"/>
        </w:r>
      </w:hyperlink>
    </w:p>
    <w:p w:rsidR="008A7836" w:rsidRDefault="004E0C16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54" w:tooltip="#_Toc143499954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1. Правила заполнения Справочника «Общие правила приостановки операций» для ЛБО текущего года</w:t>
        </w:r>
        <w:r>
          <w:tab/>
        </w:r>
        <w:r>
          <w:fldChar w:fldCharType="begin"/>
        </w:r>
        <w:r>
          <w:instrText xml:space="preserve"> PAGEREF _Toc143499954 \h </w:instrText>
        </w:r>
        <w:r>
          <w:fldChar w:fldCharType="separate"/>
        </w:r>
        <w:r>
          <w:rPr>
            <w:noProof/>
          </w:rPr>
          <w:t>32</w:t>
        </w:r>
        <w:r>
          <w:fldChar w:fldCharType="end"/>
        </w:r>
      </w:hyperlink>
    </w:p>
    <w:p w:rsidR="008A7836" w:rsidRDefault="004E0C16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55" w:tooltip="#_Toc143499955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2. Инструкция для осуществления импорта Информации ЛБО (ф. 0506117) в формате xls в ИС АСФК ЗК</w:t>
        </w:r>
        <w:r>
          <w:tab/>
        </w:r>
        <w:r>
          <w:fldChar w:fldCharType="begin"/>
        </w:r>
        <w:r>
          <w:instrText xml:space="preserve"> PAGEREF _Toc143499955 \h </w:instrText>
        </w:r>
        <w:r>
          <w:fldChar w:fldCharType="separate"/>
        </w:r>
        <w:r>
          <w:rPr>
            <w:noProof/>
          </w:rPr>
          <w:t>34</w:t>
        </w:r>
        <w:r>
          <w:fldChar w:fldCharType="end"/>
        </w:r>
      </w:hyperlink>
    </w:p>
    <w:p w:rsidR="008A7836" w:rsidRDefault="004E0C16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56" w:tooltip="#_Toc143499956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3. Инструкция по исключению строк из документов «Уведомление о приостановлении операций на лицевых счетах, открытых в территориальных органах Федерального казначейства» (ф. 0506107)»</w:t>
        </w:r>
        <w:r>
          <w:tab/>
        </w:r>
        <w:r>
          <w:fldChar w:fldCharType="begin"/>
        </w:r>
        <w:r>
          <w:instrText xml:space="preserve"> PAGEREF _Toc143499956 \h </w:instrText>
        </w:r>
        <w:r>
          <w:fldChar w:fldCharType="separate"/>
        </w:r>
        <w:r>
          <w:rPr>
            <w:noProof/>
          </w:rPr>
          <w:t>35</w:t>
        </w:r>
        <w:r>
          <w:fldChar w:fldCharType="end"/>
        </w:r>
      </w:hyperlink>
    </w:p>
    <w:p w:rsidR="008A7836" w:rsidRDefault="004E0C16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57" w:tooltip="#_Toc143499957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4. Печатная форма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</w:t>
        </w:r>
        <w:r>
          <w:tab/>
        </w:r>
        <w:r>
          <w:fldChar w:fldCharType="begin"/>
        </w:r>
        <w:r>
          <w:instrText xml:space="preserve"> PAGEREF _Toc143499957 \h </w:instrText>
        </w:r>
        <w:r>
          <w:fldChar w:fldCharType="separate"/>
        </w:r>
        <w:r>
          <w:rPr>
            <w:noProof/>
          </w:rPr>
          <w:t>37</w:t>
        </w:r>
        <w:r>
          <w:fldChar w:fldCharType="end"/>
        </w:r>
      </w:hyperlink>
    </w:p>
    <w:p w:rsidR="008A7836" w:rsidRDefault="004E0C16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43499958" w:tooltip="#_Toc143499958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5. Печатная форма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(ф. 0541131)</w:t>
        </w:r>
        <w:r>
          <w:tab/>
        </w:r>
        <w:r>
          <w:fldChar w:fldCharType="begin"/>
        </w:r>
        <w:r>
          <w:instrText xml:space="preserve"> PAGEREF _Toc143499958 \h </w:instrText>
        </w:r>
        <w:r>
          <w:fldChar w:fldCharType="separate"/>
        </w:r>
        <w:r>
          <w:rPr>
            <w:noProof/>
          </w:rPr>
          <w:t>38</w:t>
        </w:r>
        <w:r>
          <w:fldChar w:fldCharType="end"/>
        </w:r>
      </w:hyperlink>
    </w:p>
    <w:p w:rsidR="008A7836" w:rsidRDefault="004E0C16">
      <w:pPr>
        <w:pStyle w:val="GOSTReg"/>
      </w:pPr>
      <w:r>
        <w:rPr>
          <w:sz w:val="24"/>
          <w:szCs w:val="24"/>
        </w:rPr>
        <w:lastRenderedPageBreak/>
        <w:fldChar w:fldCharType="end"/>
      </w:r>
      <w:bookmarkStart w:id="8" w:name="_Toc143499927"/>
      <w:r>
        <w:t>Перечень таблиц</w:t>
      </w:r>
      <w:bookmarkEnd w:id="0"/>
      <w:bookmarkEnd w:id="1"/>
      <w:bookmarkEnd w:id="8"/>
    </w:p>
    <w:p w:rsidR="008A7836" w:rsidRDefault="004E0C16">
      <w:pPr>
        <w:pStyle w:val="affff8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\h \z \c "Таблица" </w:instrText>
      </w:r>
      <w:r>
        <w:fldChar w:fldCharType="separate"/>
      </w:r>
      <w:hyperlink w:anchor="_Toc138778037" w:tooltip="#_Toc138778037" w:history="1">
        <w:r>
          <w:rPr>
            <w:rStyle w:val="afa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fa"/>
          </w:rPr>
          <w:t>1. Список терминов и сокращений</w:t>
        </w:r>
        <w:r>
          <w:tab/>
        </w:r>
        <w:r>
          <w:fldChar w:fldCharType="begin"/>
        </w:r>
        <w:r>
          <w:instrText xml:space="preserve"> PAGEREF _Toc138778037 \h 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hyperlink>
    </w:p>
    <w:p w:rsidR="008A7836" w:rsidRDefault="004E0C16">
      <w:pPr>
        <w:pStyle w:val="GOSTNormal"/>
      </w:pPr>
      <w:r>
        <w:fldChar w:fldCharType="end"/>
      </w:r>
    </w:p>
    <w:p w:rsidR="008A7836" w:rsidRDefault="004E0C16">
      <w:pPr>
        <w:pStyle w:val="GOSTReg"/>
      </w:pPr>
      <w:bookmarkStart w:id="9" w:name="_Toc11052282"/>
      <w:bookmarkStart w:id="10" w:name="_Toc113880248"/>
      <w:bookmarkStart w:id="11" w:name="_Toc143499928"/>
      <w:r>
        <w:lastRenderedPageBreak/>
        <w:t>Перечень рисунков</w:t>
      </w:r>
      <w:bookmarkEnd w:id="9"/>
      <w:bookmarkEnd w:id="10"/>
      <w:bookmarkEnd w:id="11"/>
    </w:p>
    <w:p w:rsidR="008A7836" w:rsidRDefault="004E0C16">
      <w:pPr>
        <w:pStyle w:val="affff8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138778038" w:tooltip="#_Toc138778038" w:history="1">
        <w:r>
          <w:rPr>
            <w:rStyle w:val="afa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fa"/>
          </w:rPr>
          <w:t>1. Печатная форма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</w:t>
        </w:r>
        <w:r>
          <w:tab/>
        </w:r>
        <w:r>
          <w:fldChar w:fldCharType="begin"/>
        </w:r>
        <w:r>
          <w:instrText xml:space="preserve"> PAGEREF _Toc138778038 \h </w:instrText>
        </w:r>
        <w:r>
          <w:fldChar w:fldCharType="separate"/>
        </w:r>
        <w:r>
          <w:rPr>
            <w:noProof/>
          </w:rPr>
          <w:t>37</w:t>
        </w:r>
        <w:r>
          <w:fldChar w:fldCharType="end"/>
        </w:r>
      </w:hyperlink>
    </w:p>
    <w:p w:rsidR="008A7836" w:rsidRDefault="004E0C16">
      <w:pPr>
        <w:pStyle w:val="affff8"/>
        <w:rPr>
          <w:rFonts w:asciiTheme="minorHAnsi" w:eastAsiaTheme="minorEastAsia" w:hAnsiTheme="minorHAnsi" w:cstheme="minorBidi"/>
          <w:sz w:val="22"/>
          <w:szCs w:val="22"/>
        </w:rPr>
      </w:pPr>
      <w:hyperlink w:anchor="_Toc138778039" w:tooltip="#_Toc138778039" w:history="1">
        <w:r>
          <w:rPr>
            <w:rStyle w:val="afa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fa"/>
          </w:rPr>
          <w:t>2</w:t>
        </w:r>
        <w:r>
          <w:rPr>
            <w:rStyle w:val="afa"/>
            <w:i/>
          </w:rPr>
          <w:t xml:space="preserve">. </w:t>
        </w:r>
        <w:r>
          <w:rPr>
            <w:rStyle w:val="afa"/>
          </w:rPr>
          <w:t>Печатная форма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(ф. 0541131)</w:t>
        </w:r>
        <w:r>
          <w:tab/>
        </w:r>
        <w:r>
          <w:fldChar w:fldCharType="begin"/>
        </w:r>
        <w:r>
          <w:instrText xml:space="preserve"> PAGEREF _Toc138778039 \h </w:instrText>
        </w:r>
        <w:r>
          <w:fldChar w:fldCharType="separate"/>
        </w:r>
        <w:r>
          <w:rPr>
            <w:noProof/>
          </w:rPr>
          <w:t>38</w:t>
        </w:r>
        <w:r>
          <w:fldChar w:fldCharType="end"/>
        </w:r>
      </w:hyperlink>
    </w:p>
    <w:p w:rsidR="008A7836" w:rsidRDefault="004E0C16">
      <w:pPr>
        <w:pStyle w:val="GOSTNormal"/>
      </w:pPr>
      <w:r>
        <w:fldChar w:fldCharType="end"/>
      </w:r>
    </w:p>
    <w:p w:rsidR="008A7836" w:rsidRDefault="004E0C16">
      <w:pPr>
        <w:pStyle w:val="GOSTReg"/>
      </w:pPr>
      <w:bookmarkStart w:id="12" w:name="_Toc143499929"/>
      <w:r>
        <w:lastRenderedPageBreak/>
        <w:t>Перечень терминов и сокращений</w:t>
      </w:r>
      <w:bookmarkEnd w:id="2"/>
      <w:bookmarkEnd w:id="3"/>
      <w:bookmarkEnd w:id="4"/>
      <w:bookmarkEnd w:id="5"/>
      <w:bookmarkEnd w:id="6"/>
      <w:bookmarkEnd w:id="12"/>
    </w:p>
    <w:p w:rsidR="008A7836" w:rsidRDefault="004E0C16">
      <w:pPr>
        <w:pStyle w:val="GOSTNormal"/>
      </w:pPr>
      <w:r>
        <w:t>Термины и сокращения, используемые в документе, приведены в таблице </w:t>
      </w:r>
      <w:r>
        <w:fldChar w:fldCharType="begin"/>
      </w:r>
      <w:r>
        <w:instrText xml:space="preserve"> REF _Ref472017258 \h  \* MERGEFORMAT </w:instrText>
      </w:r>
      <w:r>
        <w:fldChar w:fldCharType="separate"/>
      </w:r>
      <w:r>
        <w:t>1</w:t>
      </w:r>
      <w:r>
        <w:fldChar w:fldCharType="end"/>
      </w:r>
      <w:r>
        <w:t>.</w:t>
      </w:r>
    </w:p>
    <w:p w:rsidR="008A7836" w:rsidRDefault="004E0C16">
      <w:pPr>
        <w:pStyle w:val="GOSTNameTable"/>
      </w:pPr>
      <w:fldSimple w:instr=" SEQ Таблица \* ARABIC ">
        <w:bookmarkStart w:id="13" w:name="_Ref472017258"/>
        <w:bookmarkStart w:id="14" w:name="_Toc473291504"/>
        <w:bookmarkStart w:id="15" w:name="_Toc110443320"/>
        <w:bookmarkStart w:id="16" w:name="_Toc138778037"/>
        <w:r>
          <w:rPr>
            <w:noProof/>
          </w:rPr>
          <w:t>1</w:t>
        </w:r>
        <w:bookmarkEnd w:id="13"/>
      </w:fldSimple>
      <w:r>
        <w:t>. Список терминов и сокращений</w:t>
      </w:r>
      <w:bookmarkEnd w:id="14"/>
      <w:bookmarkEnd w:id="15"/>
      <w:bookmarkEnd w:id="16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2405"/>
        <w:gridCol w:w="7223"/>
      </w:tblGrid>
      <w:tr w:rsidR="008A7836" w:rsidTr="008A78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Head"/>
              <w:rPr>
                <w:szCs w:val="22"/>
              </w:rPr>
            </w:pPr>
            <w:r>
              <w:rPr>
                <w:szCs w:val="22"/>
              </w:rPr>
              <w:t>Термин/сокращение</w:t>
            </w:r>
          </w:p>
        </w:tc>
        <w:tc>
          <w:tcPr>
            <w:tcW w:w="7223" w:type="dxa"/>
          </w:tcPr>
          <w:p w:rsidR="008A7836" w:rsidRDefault="004E0C16">
            <w:pPr>
              <w:pStyle w:val="GOSTTableHead"/>
              <w:rPr>
                <w:szCs w:val="22"/>
              </w:rPr>
            </w:pPr>
            <w:r>
              <w:rPr>
                <w:szCs w:val="22"/>
              </w:rPr>
              <w:t>Определение/расшифровка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Excel</w:t>
            </w:r>
            <w:proofErr w:type="spellEnd"/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Microsoft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Excel</w:t>
            </w:r>
            <w:proofErr w:type="spellEnd"/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caps/>
                <w:szCs w:val="22"/>
              </w:rPr>
            </w:pPr>
            <w:r>
              <w:rPr>
                <w:caps/>
                <w:sz w:val="22"/>
                <w:szCs w:val="22"/>
              </w:rPr>
              <w:t>xls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Формат электронных документов </w:t>
            </w:r>
            <w:proofErr w:type="spellStart"/>
            <w:r>
              <w:rPr>
                <w:sz w:val="22"/>
                <w:szCs w:val="22"/>
              </w:rPr>
              <w:t>Microsoft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Excel</w:t>
            </w:r>
            <w:proofErr w:type="spellEnd"/>
            <w:r>
              <w:rPr>
                <w:sz w:val="22"/>
                <w:szCs w:val="22"/>
              </w:rPr>
              <w:t>, предназначенный для работы с электронными таблицами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БО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Бюджетные обязательства – расходные обязательства, подлежащие исполнению в соответствующем финансовом году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ГРБС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ДСП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Уровень конфиденциальности «Для служебного пользования», присваиваемый документам ограниченного распространения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ЗК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Закрытый контур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ЗКР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«Заявка на кассовый расход (ф. 0531801)»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ЗНБ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«Заявка на получение денежных средств, перечисляемых на карту (ф. 0531243)»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ЗНП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«Заявка на получение наличных денег (ф. 0531802)»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Информация ЛБО, Информация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«Информация о лимитах бюджетных обязательств, не подлежащих отзыву с лицевых счетов, открытых в территориальных органах Федерального казначейства» (ф. 0506117)»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ИС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Информационная система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ИС АСФК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Информационная система «Автоматизированная система Федерального казначейства»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КБК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бюджетной классификации Российской Федерации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Клиент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Участник бюджетного процесса бюджетов бюджетной системы Российской Федерации, бюджетное (автономное) учреждение, получатель средств из бюджета, участник казначейского сопровождения, которым в установленном порядке открываются лицевые счета в органе Федерального казначейства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КОО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«Казначейское обеспечение обязательств» (ф. 0506110)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02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л/с, ЛС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Лицевой счет, открытый территориальным органом Федерального казначейства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л/с </w:t>
            </w:r>
            <w:proofErr w:type="spellStart"/>
            <w:r>
              <w:rPr>
                <w:sz w:val="22"/>
                <w:szCs w:val="22"/>
              </w:rPr>
              <w:t>с</w:t>
            </w:r>
            <w:proofErr w:type="spellEnd"/>
            <w:r>
              <w:rPr>
                <w:sz w:val="22"/>
                <w:szCs w:val="22"/>
              </w:rPr>
              <w:t xml:space="preserve"> кодом 01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Лицевой счет главного распорядителя (распорядителя) бюджетных средств, открытый территориальным органом Федерального казначейства и предназначенный для отражения операций главного распорядителя, распорядителя бюджетных средств по распределению бюджетных ассигнований, лимитов бюджетных обязательств, предельных объемов </w:t>
            </w:r>
            <w:r>
              <w:rPr>
                <w:sz w:val="22"/>
                <w:szCs w:val="22"/>
              </w:rPr>
              <w:lastRenderedPageBreak/>
              <w:t>финансирования по подведомственным распорядителям и получателям бюджетных средств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л/с </w:t>
            </w:r>
            <w:proofErr w:type="spellStart"/>
            <w:r>
              <w:rPr>
                <w:sz w:val="22"/>
                <w:szCs w:val="22"/>
              </w:rPr>
              <w:t>с</w:t>
            </w:r>
            <w:proofErr w:type="spellEnd"/>
            <w:r>
              <w:rPr>
                <w:sz w:val="22"/>
                <w:szCs w:val="22"/>
              </w:rPr>
              <w:t xml:space="preserve"> кодом 03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Лицевой счет получателя бюджетных средств, открытый территориальным органом Федерального казначейства и предназначенный для учета бюджетных данных, полученных получателем бюджетных средств;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(при наличии соответствующих бюджетных полномочий у получателя бюджетных средств); для учета бюджетных и денежных обязательств получателя бюджетных средств, осуществления получателем бюджетных средств бюджетных операций за счет средств бюджета (в том числе в иностранной валюте и (или) источника дополнительного бюджетного финансирования)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л/с </w:t>
            </w:r>
            <w:proofErr w:type="spellStart"/>
            <w:r>
              <w:rPr>
                <w:sz w:val="22"/>
                <w:szCs w:val="22"/>
              </w:rPr>
              <w:t>с</w:t>
            </w:r>
            <w:proofErr w:type="spellEnd"/>
            <w:r>
              <w:rPr>
                <w:sz w:val="22"/>
                <w:szCs w:val="22"/>
              </w:rPr>
              <w:t xml:space="preserve"> кодом 14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Лицевой счет для учета операций по переданным полномочиям получателя бюджетных средств, открытый территориальным органом Федерального казначейства и предназначенный для отражения операций получателя бюджетных средств, передавшего свои бюджетные полномочия бюджетному (автономному) учреждению, получателю средств из бюджета (за исключением индивидуального предпринимателя и физического лица – производителя товаров, работ, услуг), а также операций, осуществляемых органами Федерального казначейства от имени получателя бюджетных средств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ЛБО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Лимит бюджетных обязательств – объем прав в денежном выражении на принятие казенным учреждением бюджетных обязательств и (или) их исполнение в текущем финансовом году (текущем финансовом году и плановом периоде)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ЛБО_ПБС_ОТЗ_1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Аналитический показатель. Отзыв лимитов бюджетных обязательств на текущий финансовый год 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ЛБО_РБС_РЕЗ_1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Аналитический показатель. Блокированные лимиты бюджетных обязательств на текущий финансовый год для ГРБС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ЛБО_РЕЗ_1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Аналитический показатель. Блокированные лимиты бюджетных обязательств на текущий финансовый год для ПБС/РБС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Модуль учета </w:t>
            </w:r>
            <w:proofErr w:type="spellStart"/>
            <w:r>
              <w:rPr>
                <w:sz w:val="22"/>
                <w:szCs w:val="22"/>
              </w:rPr>
              <w:t>ПУиО</w:t>
            </w:r>
            <w:proofErr w:type="spellEnd"/>
            <w:r>
              <w:rPr>
                <w:sz w:val="22"/>
                <w:szCs w:val="22"/>
              </w:rPr>
              <w:t xml:space="preserve"> ЭБ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МОУ ФК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Межрегиональное операционное управление Федерального казначейства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4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МФ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Министерство финансов Российской Федерации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НПА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Нормативный правовой акт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ОК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Открытый контур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ОКС (ОКВ)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Объекты капитального строительства (объекты капитальных вложений)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ПБС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</w:t>
            </w:r>
            <w:r>
              <w:rPr>
                <w:sz w:val="22"/>
                <w:szCs w:val="22"/>
              </w:rPr>
              <w:lastRenderedPageBreak/>
              <w:t>соответствующего бюджета, если иное не предусмотрено Бюджетным кодексом Российской Федерации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ППО АСФК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8A7836" w:rsidRDefault="004E0C16">
            <w:pPr>
              <w:pStyle w:val="GOSTTableListMark1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Oracle</w:t>
            </w:r>
            <w:proofErr w:type="spellEnd"/>
            <w:r>
              <w:rPr>
                <w:sz w:val="22"/>
                <w:szCs w:val="22"/>
              </w:rPr>
              <w:t xml:space="preserve"> E-</w:t>
            </w:r>
            <w:proofErr w:type="spellStart"/>
            <w:r>
              <w:rPr>
                <w:sz w:val="22"/>
                <w:szCs w:val="22"/>
              </w:rPr>
              <w:t>Business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Suite</w:t>
            </w:r>
            <w:proofErr w:type="spellEnd"/>
            <w:r>
              <w:rPr>
                <w:sz w:val="22"/>
                <w:szCs w:val="22"/>
              </w:rPr>
              <w:t xml:space="preserve"> – компонент, обеспечивающий реализацию учетных функций и отчетность;</w:t>
            </w:r>
          </w:p>
          <w:p w:rsidR="008A7836" w:rsidRDefault="004E0C16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Система удаленного финансового документооборота -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8A7836" w:rsidRDefault="004E0C16">
            <w:pPr>
              <w:pStyle w:val="GOSTTableListMark1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Oracle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Hyperion</w:t>
            </w:r>
            <w:proofErr w:type="spellEnd"/>
            <w:r>
              <w:rPr>
                <w:sz w:val="22"/>
                <w:szCs w:val="22"/>
              </w:rPr>
              <w:t xml:space="preserve"> – компонент, обеспечивающий реализацию функции планирования модуля «Кассовое планирование»;</w:t>
            </w:r>
          </w:p>
          <w:p w:rsidR="008A7836" w:rsidRDefault="004E0C16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8A7836" w:rsidRDefault="004E0C16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8A7836" w:rsidRDefault="004E0C16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Программный комплекс «</w:t>
            </w:r>
            <w:proofErr w:type="spellStart"/>
            <w:r>
              <w:rPr>
                <w:sz w:val="22"/>
                <w:szCs w:val="22"/>
              </w:rPr>
              <w:t>Криптосервер</w:t>
            </w:r>
            <w:proofErr w:type="spellEnd"/>
            <w:r>
              <w:rPr>
                <w:sz w:val="22"/>
                <w:szCs w:val="22"/>
              </w:rPr>
              <w:t>»;</w:t>
            </w:r>
          </w:p>
          <w:p w:rsidR="008A7836" w:rsidRDefault="004E0C16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Программный компонент «</w:t>
            </w:r>
            <w:proofErr w:type="spellStart"/>
            <w:r>
              <w:rPr>
                <w:sz w:val="22"/>
                <w:szCs w:val="22"/>
              </w:rPr>
              <w:t>Криптоапплет</w:t>
            </w:r>
            <w:proofErr w:type="spellEnd"/>
            <w:r>
              <w:rPr>
                <w:sz w:val="22"/>
                <w:szCs w:val="22"/>
              </w:rPr>
              <w:t xml:space="preserve"> OEBS»;</w:t>
            </w:r>
          </w:p>
          <w:p w:rsidR="008A7836" w:rsidRDefault="004E0C16">
            <w:pPr>
              <w:pStyle w:val="GOSTTableListMark1"/>
            </w:pPr>
            <w:r>
              <w:rPr>
                <w:sz w:val="22"/>
                <w:szCs w:val="22"/>
              </w:rPr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ППО СУФД АСФК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Протокол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Информационный объект, содержащий результаты обработки других информационных объектов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ПУР ЭБ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бюджет», включая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РБС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Распорядитель бюджетных средств (распорядитель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РР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«Расходное расписание» (ф. 0531722)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СБО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«Сведения о бюджетном обязательстве» (ф. 0506101)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СБР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Сводная бюджетная роспись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Сведения о заключенных соглашениях о </w:t>
            </w:r>
            <w:r>
              <w:rPr>
                <w:sz w:val="22"/>
                <w:szCs w:val="22"/>
              </w:rPr>
              <w:lastRenderedPageBreak/>
              <w:t>предоставлении субсидий (о принятых БО на закупку товаров, работ и услуг) и ЛБО на ЛС ГРБС ФБ, операции по которому приостановлены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Отчет «Сведения о заключенных соглашениях о предоставлении субсидий юридическим лицам, индивидуальным предпринимателям по состоянию на 2 сентября текущего финансового года (о принятых бюджетных </w:t>
            </w:r>
            <w:r>
              <w:rPr>
                <w:sz w:val="22"/>
                <w:szCs w:val="22"/>
              </w:rPr>
              <w:lastRenderedPageBreak/>
              <w:t>обязательствах на закупку товаров, работ и услуг по состоянию на 2 июня текущего финансового года) и отозванных лимитах бюджетных обязательств на лицевом счете главного распорядителя средств федерального бюджета, операции по которому приостановлены»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СЗКР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«Заявка на кассовый расход (сокращенная) (ф. 0531851)»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СУ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Специальные указания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ТОФК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 Межрегиональное управление Федерального казначейства в сфере управления ликвидностью, Межрегиональное управление Федерального казначейства по централизованной обработке данных, Межрегиональное контрактное управление Федерального казначейства, управления Федерального казначейства по субъектам Российской Федерации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УБП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орган управления территориальным государственным внебюджетным фондом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УОО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«Уведомление об отмене приостановлении операций на лицевых счетах, открытых в территориальных органах Федерального казначейства» (ф. 0506107)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УПО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«Уведомление о приостановлении операций на лицевых счетах, открытых в территориальных органах Федерального казначейства» (ф. 0506107)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ФК</w:t>
            </w:r>
          </w:p>
        </w:tc>
        <w:tc>
          <w:tcPr>
            <w:tcW w:w="722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Федеральное казначейство</w:t>
            </w:r>
          </w:p>
        </w:tc>
      </w:tr>
    </w:tbl>
    <w:p w:rsidR="008A7836" w:rsidRDefault="004E0C16">
      <w:pPr>
        <w:pStyle w:val="1"/>
      </w:pPr>
      <w:bookmarkStart w:id="17" w:name="_Toc143499930"/>
      <w:r>
        <w:lastRenderedPageBreak/>
        <w:t>Настройка справочников</w:t>
      </w:r>
      <w:bookmarkEnd w:id="7"/>
      <w:bookmarkEnd w:id="17"/>
      <w:r>
        <w:t xml:space="preserve"> </w:t>
      </w:r>
    </w:p>
    <w:p w:rsidR="008A7836" w:rsidRDefault="004E0C16">
      <w:pPr>
        <w:pStyle w:val="21"/>
        <w:rPr>
          <w:b w:val="0"/>
        </w:rPr>
      </w:pPr>
      <w:bookmarkStart w:id="18" w:name="_Toc143499931"/>
      <w:r>
        <w:t>Справочник «Правила приостановления операций на лицевых счетах»</w:t>
      </w:r>
      <w:bookmarkEnd w:id="18"/>
      <w:r>
        <w:t xml:space="preserve"> </w:t>
      </w:r>
    </w:p>
    <w:p w:rsidR="008A7836" w:rsidRDefault="004E0C16">
      <w:pPr>
        <w:pStyle w:val="3"/>
      </w:pPr>
      <w:bookmarkStart w:id="19" w:name="_Toc143499932"/>
      <w:r>
        <w:t>Подготовка справочника в ПУР ЭБ</w:t>
      </w:r>
      <w:bookmarkEnd w:id="19"/>
    </w:p>
    <w:p w:rsidR="008A7836" w:rsidRDefault="004E0C16">
      <w:pPr>
        <w:pStyle w:val="GOSTNormal"/>
      </w:pPr>
      <w:r w:rsidRPr="00F12492">
        <w:rPr>
          <w:highlight w:val="yellow"/>
        </w:rPr>
        <w:t>На уровне МОУ ФК добавляются записи с правилами приостановления операций и правилами определения КБК</w:t>
      </w:r>
      <w:r>
        <w:t xml:space="preserve">. Требования к заполнению справочника в ручном режиме приведены в приложении </w:t>
      </w:r>
      <w:r>
        <w:fldChar w:fldCharType="begin"/>
      </w:r>
      <w:r>
        <w:instrText xml:space="preserve"> REF _Ref113527807 \h  \* MERGEFORMAT </w:instrText>
      </w:r>
      <w:r>
        <w:fldChar w:fldCharType="separate"/>
      </w:r>
      <w:r>
        <w:t>1</w:t>
      </w:r>
      <w:r>
        <w:fldChar w:fldCharType="end"/>
      </w:r>
      <w:r>
        <w:t>.</w:t>
      </w:r>
    </w:p>
    <w:p w:rsidR="008A7836" w:rsidRDefault="004E0C16">
      <w:pPr>
        <w:pStyle w:val="GOSTNormal"/>
        <w:rPr>
          <w:b/>
        </w:rPr>
      </w:pPr>
      <w:r>
        <w:rPr>
          <w:b/>
        </w:rPr>
        <w:t xml:space="preserve">ВАЖНО! </w:t>
      </w:r>
    </w:p>
    <w:p w:rsidR="008A7836" w:rsidRDefault="004E0C16">
      <w:pPr>
        <w:pStyle w:val="GOSTNormal"/>
      </w:pPr>
      <w:r w:rsidRPr="00F12492">
        <w:rPr>
          <w:highlight w:val="yellow"/>
        </w:rPr>
        <w:t xml:space="preserve">В раздел «Исключения» </w:t>
      </w:r>
      <w:r w:rsidRPr="00F12492">
        <w:rPr>
          <w:b/>
          <w:highlight w:val="yellow"/>
        </w:rPr>
        <w:t>добавляются КБК</w:t>
      </w:r>
      <w:r w:rsidRPr="00F12492">
        <w:rPr>
          <w:highlight w:val="yellow"/>
        </w:rPr>
        <w:t xml:space="preserve"> согласно письму Министерства финансов Российской Федерации</w:t>
      </w:r>
      <w:r>
        <w:t>.</w:t>
      </w:r>
    </w:p>
    <w:p w:rsidR="008A7836" w:rsidRDefault="004E0C16">
      <w:pPr>
        <w:pStyle w:val="GOSTNormalWithout"/>
      </w:pPr>
      <w:r>
        <w:t xml:space="preserve">Для загрузки данных в справочник «Правила приостановления операций на лицевых счетах» в ПУР ЭБ необходимо на вкладке «Правила определения КБК» по кнопке «Загрузить из </w:t>
      </w:r>
      <w:proofErr w:type="spellStart"/>
      <w:r>
        <w:t>Excel</w:t>
      </w:r>
      <w:proofErr w:type="spellEnd"/>
      <w:r>
        <w:t>» произвести импорт записей строк «КБК» и «Код цели» для разделов справочника «Включения» и «Исключения». При этом в автоматическом режиме осуществляются следующие технические операции:</w:t>
      </w:r>
    </w:p>
    <w:p w:rsidR="008A7836" w:rsidRDefault="004E0C16">
      <w:pPr>
        <w:pStyle w:val="GOSTListnum"/>
      </w:pPr>
      <w:r>
        <w:t xml:space="preserve">Данные из файла </w:t>
      </w:r>
      <w:proofErr w:type="spellStart"/>
      <w:r>
        <w:t>Excel</w:t>
      </w:r>
      <w:proofErr w:type="spellEnd"/>
      <w:r>
        <w:t xml:space="preserve"> отбираются с листа «Импорт КБК и Кода цели в Справочник по приостановлению операций».</w:t>
      </w:r>
    </w:p>
    <w:p w:rsidR="008A7836" w:rsidRDefault="004E0C16">
      <w:pPr>
        <w:pStyle w:val="GOSTListnum"/>
      </w:pPr>
      <w:r>
        <w:t>Из столбца А загружаются КБК (20 символов) в раздел «</w:t>
      </w:r>
      <w:proofErr w:type="gramStart"/>
      <w:r>
        <w:t>Включения»/</w:t>
      </w:r>
      <w:proofErr w:type="gramEnd"/>
      <w:r>
        <w:t>«Исключения».</w:t>
      </w:r>
    </w:p>
    <w:p w:rsidR="008A7836" w:rsidRDefault="004E0C16">
      <w:pPr>
        <w:pStyle w:val="GOSTNormal"/>
      </w:pPr>
      <w:r>
        <w:t>При актуализации записи справочника загруженные данные проверяются на соответствие актуальных записей справочника «КБК Расходы».</w:t>
      </w:r>
    </w:p>
    <w:p w:rsidR="008A7836" w:rsidRDefault="004E0C16">
      <w:pPr>
        <w:pStyle w:val="GOSTNormalWithout"/>
      </w:pPr>
      <w:r>
        <w:t>По результату актуализации записи справочника в ПУР ЭБ (01) в автоматическом режиме выполняется:</w:t>
      </w:r>
    </w:p>
    <w:p w:rsidR="008A7836" w:rsidRDefault="004E0C16">
      <w:pPr>
        <w:pStyle w:val="GOSTListmark1"/>
      </w:pPr>
      <w:r>
        <w:t>выгрузка записи справочника в ПУР ЭБ (03);</w:t>
      </w:r>
    </w:p>
    <w:p w:rsidR="008A7836" w:rsidRDefault="004E0C16">
      <w:pPr>
        <w:pStyle w:val="GOSTListmark1"/>
      </w:pPr>
      <w:r>
        <w:t>выгрузка записи справочника в ППО АСФК уровня МОУ ФК.</w:t>
      </w:r>
    </w:p>
    <w:p w:rsidR="008A7836" w:rsidRDefault="004E0C16">
      <w:pPr>
        <w:pStyle w:val="GOSTNormal"/>
      </w:pPr>
      <w:r>
        <w:t>При необходимости выгрузка записей справочника в ППО АСФК уровня МОУ ФК доступна по кнопке «Отправка документа в АСФК».</w:t>
      </w:r>
    </w:p>
    <w:p w:rsidR="008A7836" w:rsidRDefault="004E0C16">
      <w:pPr>
        <w:pStyle w:val="3"/>
      </w:pPr>
      <w:bookmarkStart w:id="20" w:name="_Toc143499933"/>
      <w:r>
        <w:t>Подготовка справочника в АСФК</w:t>
      </w:r>
      <w:bookmarkEnd w:id="20"/>
    </w:p>
    <w:p w:rsidR="008A7836" w:rsidRDefault="004E0C16">
      <w:pPr>
        <w:pStyle w:val="GOSTNormal"/>
      </w:pPr>
      <w:r>
        <w:t>На уровне МОУ ФК ОК осуществляется прием записей справочника «Правила приостановления операций на лицевых счетах» и заполнение справочника «Общие правила приостановки операций».</w:t>
      </w:r>
    </w:p>
    <w:p w:rsidR="008A7836" w:rsidRDefault="004E0C16">
      <w:pPr>
        <w:pStyle w:val="GOSTNormal"/>
      </w:pPr>
      <w:r>
        <w:t>Осуществляется репликация полученных из ПУР ЭБ в ИС АСФК уровня МОУ ФК ОК записей справочника «Общие правила приостановки операций» в ИС АСФК ЗК МОУ ФК и ИС АСФК ОК ТОФК, далее из ИС АСФК ОК ТОФК в ИС АСФК ЗК ТОФК.</w:t>
      </w:r>
    </w:p>
    <w:p w:rsidR="008A7836" w:rsidRDefault="004E0C16">
      <w:pPr>
        <w:pStyle w:val="GOSTNormal"/>
      </w:pPr>
      <w:r>
        <w:t>В ТОФК осуществляется проверка наличия и корректности записей справочника «Общие правила приостановки операций» в ИС АСФК ОК ТОФК и ИС АСФК ЗК ТОФК.</w:t>
      </w:r>
    </w:p>
    <w:p w:rsidR="008A7836" w:rsidRDefault="004E0C16">
      <w:pPr>
        <w:pStyle w:val="GOSTNormal"/>
      </w:pPr>
      <w:r>
        <w:rPr>
          <w:b/>
        </w:rPr>
        <w:t>Ответственные сотрудники:</w:t>
      </w:r>
      <w:r>
        <w:t xml:space="preserve"> сотрудники ТОФК/МОУ ФК.</w:t>
      </w:r>
    </w:p>
    <w:p w:rsidR="008A7836" w:rsidRDefault="004E0C16">
      <w:pPr>
        <w:pStyle w:val="1"/>
      </w:pPr>
      <w:bookmarkStart w:id="21" w:name="_Toc81818737"/>
      <w:bookmarkStart w:id="22" w:name="_Toc143499934"/>
      <w:r>
        <w:lastRenderedPageBreak/>
        <w:t>Обработка Информации ЛБО</w:t>
      </w:r>
      <w:bookmarkEnd w:id="21"/>
      <w:bookmarkEnd w:id="22"/>
      <w:r>
        <w:t xml:space="preserve"> </w:t>
      </w:r>
    </w:p>
    <w:p w:rsidR="008A7836" w:rsidRDefault="004E0C16">
      <w:pPr>
        <w:pStyle w:val="21"/>
      </w:pPr>
      <w:bookmarkStart w:id="23" w:name="_Toc143499935"/>
      <w:r>
        <w:t>Обработка Информации ЛБО в ПУР ЭБ</w:t>
      </w:r>
      <w:bookmarkEnd w:id="23"/>
    </w:p>
    <w:p w:rsidR="008A7836" w:rsidRDefault="004E0C16">
      <w:pPr>
        <w:pStyle w:val="3"/>
      </w:pPr>
      <w:bookmarkStart w:id="24" w:name="_Toc143499936"/>
      <w:r>
        <w:t>Обработка Информаций ЛБО по 03 л/с</w:t>
      </w:r>
      <w:bookmarkEnd w:id="24"/>
      <w:r>
        <w:t xml:space="preserve"> </w:t>
      </w:r>
    </w:p>
    <w:p w:rsidR="008A7836" w:rsidRDefault="004E0C16">
      <w:pPr>
        <w:pStyle w:val="GOSTListnum"/>
        <w:numPr>
          <w:ilvl w:val="0"/>
          <w:numId w:val="47"/>
        </w:numPr>
      </w:pPr>
      <w:r>
        <w:t xml:space="preserve">В ЛК ПУР ЭБ пользователем с полномочиями ГРБС выполняется создание документа из СФ Информации ЛБО (Управление расходами – СВР и доведение БД – Приостановление операций на ЛС и отзыв ЛБО – Информация о ЛБО, не подлежащих к отзыву (ф. 0506117) – Все документы). </w:t>
      </w:r>
    </w:p>
    <w:p w:rsidR="008A7836" w:rsidRDefault="004E0C16">
      <w:pPr>
        <w:pStyle w:val="GOSTListnum"/>
      </w:pPr>
      <w:r>
        <w:t>В заголовочной части Информации ЛБО при выборе 03 л/с организации с полномочиями ГРБС становится доступным заполнение раздела 2 «Сведения о планируемых закупках товаров, работ, услуг, предусмотренных подпунктами «а1» – «ж», «з1», «з2», «к» – «о» пункта 11 и субсидиях государственным учреждениям, субсидиях юридическим лицам, не являющимися государственными учреждениями, субсидиях индивидуальным предпринимателям, а также физическим лицам - производителям товаров, работ, услуг, в соответствии с пунктом 26</w:t>
      </w:r>
      <w:r>
        <w:rPr>
          <w:vertAlign w:val="superscript"/>
        </w:rPr>
        <w:t>3-1</w:t>
      </w:r>
      <w:r>
        <w:t xml:space="preserve"> Положения о мерах».</w:t>
      </w:r>
    </w:p>
    <w:p w:rsidR="008A7836" w:rsidRDefault="004E0C16">
      <w:pPr>
        <w:pStyle w:val="GOSTListnum"/>
        <w:numPr>
          <w:ilvl w:val="0"/>
          <w:numId w:val="0"/>
        </w:numPr>
        <w:ind w:left="1021"/>
      </w:pPr>
      <w:r>
        <w:t>При этом в поле «Ссылка на пункт положения о мерах» раздела 2 для выбора среди прочих пунктов становится доступно значение «26</w:t>
      </w:r>
      <w:r>
        <w:rPr>
          <w:vertAlign w:val="superscript"/>
        </w:rPr>
        <w:t>3-1</w:t>
      </w:r>
      <w:r>
        <w:t>».</w:t>
      </w:r>
    </w:p>
    <w:p w:rsidR="008A7836" w:rsidRDefault="004E0C16">
      <w:pPr>
        <w:pStyle w:val="GOSTListnum"/>
      </w:pPr>
      <w:r>
        <w:t xml:space="preserve">В поле «Код объекта ОКВ» указывается код ОКВ, если ЛБО доводились в разрезе кода ОКВ. </w:t>
      </w:r>
    </w:p>
    <w:p w:rsidR="008A7836" w:rsidRDefault="004E0C16">
      <w:pPr>
        <w:pStyle w:val="GOSTListnum"/>
      </w:pPr>
      <w:r>
        <w:t>Утверждённая в ЛК ПУР ЭБ ГРБС Информация ЛБО проходит форматно-логические контроли и автоматически становится доступна пользователям в ЛК ПУР ЭБ ТОФК по месту открытия ЛС для визуальной проверки.</w:t>
      </w:r>
    </w:p>
    <w:p w:rsidR="008A7836" w:rsidRDefault="004E0C16">
      <w:pPr>
        <w:pStyle w:val="GOSTListnum"/>
      </w:pPr>
      <w:r>
        <w:t>Сотрудник МОУ ФК в ЛК ПУР ЭБ осуществляет визуальный контроль поступившей Информации ЛБО.</w:t>
      </w:r>
    </w:p>
    <w:p w:rsidR="008A7836" w:rsidRDefault="004E0C16">
      <w:pPr>
        <w:pStyle w:val="GOSTListnum2"/>
      </w:pPr>
      <w:r>
        <w:t>Ответственный сотрудник МОУ ФК при отрицательном результате визуального контроля направляет документ к отмене. При этом в автоматическом режиме формируется Протокол, в котором ответственный сотрудник МОУ ФК указывает причину отмены документа. При регистрации Протокола Информация ЛБО автоматически переходит на статус «Отменен».</w:t>
      </w:r>
    </w:p>
    <w:p w:rsidR="008A7836" w:rsidRDefault="004E0C16">
      <w:pPr>
        <w:pStyle w:val="GOSTListnum2"/>
      </w:pPr>
      <w:r>
        <w:t xml:space="preserve">Ответственный сотрудник МОУ ФК при положительном результате визуального контроля осуществляет регистрацию документа посредством нажатия кнопки «Зарегистрировать». </w:t>
      </w:r>
    </w:p>
    <w:p w:rsidR="008A7836" w:rsidRDefault="004E0C16">
      <w:pPr>
        <w:pStyle w:val="GOSTListnum2"/>
      </w:pPr>
      <w:r>
        <w:t>При регистрации Информации ЛБО выполняется анализ ЛС, указанного в заголовке.</w:t>
      </w:r>
    </w:p>
    <w:p w:rsidR="008A7836" w:rsidRDefault="004E0C16">
      <w:pPr>
        <w:pStyle w:val="GOSTListnum2"/>
        <w:numPr>
          <w:ilvl w:val="0"/>
          <w:numId w:val="0"/>
        </w:numPr>
        <w:ind w:left="1588"/>
      </w:pPr>
      <w:r>
        <w:t xml:space="preserve">Если ЛС, указанный в заголовке, ведется в ПУР ЭБ, то документ переходит на статус «Исполнен». </w:t>
      </w:r>
    </w:p>
    <w:p w:rsidR="008A7836" w:rsidRDefault="004E0C16">
      <w:pPr>
        <w:pStyle w:val="GOSTListnum2"/>
        <w:numPr>
          <w:ilvl w:val="0"/>
          <w:numId w:val="0"/>
        </w:numPr>
        <w:ind w:left="1588"/>
      </w:pPr>
      <w:r>
        <w:t>Если ЛС, указанный в заголовке, ведется в ИС АСФК, то документ остается на статусе «Зарегистрирован» и выполняется выгрузка Информации ЛБО в ИС АСФК МОУ ФК по месту обслуживания ЛС. Документ переходит на статус «Исполнен» при получении квитанции о положительном результате обработки из ИС АСФК МОУ ФК.</w:t>
      </w:r>
    </w:p>
    <w:p w:rsidR="008A7836" w:rsidRDefault="004E0C16">
      <w:pPr>
        <w:pStyle w:val="GOSTListnum"/>
      </w:pPr>
      <w:r>
        <w:t xml:space="preserve">При исполнении Информации ЛБО выполняется формирование запроса в Модуль учета </w:t>
      </w:r>
      <w:proofErr w:type="spellStart"/>
      <w:r>
        <w:t>ПУиО</w:t>
      </w:r>
      <w:proofErr w:type="spellEnd"/>
      <w:r>
        <w:t xml:space="preserve"> на подбор записей учета на уменьшение доступных к отзыву ЛБО, разрешенных к использованию после приостановления по показателю ЛБО_ПБС_ОТЗ_1.</w:t>
      </w:r>
    </w:p>
    <w:p w:rsidR="008A7836" w:rsidRDefault="004E0C16">
      <w:pPr>
        <w:pStyle w:val="GOSTListnum"/>
      </w:pPr>
      <w:r>
        <w:t>В случае необходимости внесения изменений в ранее утвержденную Информацию ЛБО пользователь в ЛК ПУР ЭБ ГРБС создает новую Информацию ЛБО. При утверждении в ЛК ПУР ЭБ МОУ ФК новой Информации ЛБО ранее созданная Информация ЛБО отменяется в автоматическом режиме</w:t>
      </w:r>
    </w:p>
    <w:p w:rsidR="008A7836" w:rsidRDefault="004E0C16">
      <w:pPr>
        <w:pStyle w:val="GOSTListnum"/>
      </w:pPr>
      <w:r>
        <w:lastRenderedPageBreak/>
        <w:t>При отмене в автоматическом режиме в ПУР ЭБ ранее исполненной Информации ЛБО осуществляется:</w:t>
      </w:r>
    </w:p>
    <w:p w:rsidR="008A7836" w:rsidRDefault="004E0C16">
      <w:pPr>
        <w:pStyle w:val="GOSTListmark3"/>
      </w:pPr>
      <w:r>
        <w:t>формирование документа «Квитанция об отмене документа» и направление в адрес ИС АСФК МОУ ФК по месту обслуживания л/с ПБС, если л/с, указанный в заголовке, ведется в ИС АСФК;</w:t>
      </w:r>
    </w:p>
    <w:p w:rsidR="008A7836" w:rsidRDefault="004E0C16">
      <w:pPr>
        <w:pStyle w:val="GOSTListmark3"/>
      </w:pPr>
      <w:r>
        <w:t xml:space="preserve">формирование запроса в Модуль учета </w:t>
      </w:r>
      <w:proofErr w:type="spellStart"/>
      <w:r>
        <w:t>ПУиО</w:t>
      </w:r>
      <w:proofErr w:type="spellEnd"/>
      <w:r>
        <w:t xml:space="preserve"> ЭБ для сторнирования записей учета по отмененной Информации ЛБО;</w:t>
      </w:r>
    </w:p>
    <w:p w:rsidR="008A7836" w:rsidRDefault="004E0C16">
      <w:pPr>
        <w:pStyle w:val="GOSTListmark3"/>
      </w:pPr>
      <w:r>
        <w:t>перевод связанных документов УОО на статус «К отмене» (при наличии);</w:t>
      </w:r>
    </w:p>
    <w:p w:rsidR="008A7836" w:rsidRDefault="004E0C16">
      <w:pPr>
        <w:pStyle w:val="GOSTListmark3"/>
      </w:pPr>
      <w:r>
        <w:t>формирование квитанции об отмене документа УОО и направление в адрес ИС АСФК МОУ ФК по месту обслуживания л/с ПБС, если л/с, указанный в заголовке, ведется в ИС АСФК;</w:t>
      </w:r>
    </w:p>
    <w:p w:rsidR="008A7836" w:rsidRDefault="004E0C16">
      <w:pPr>
        <w:pStyle w:val="GOSTListmark3"/>
      </w:pPr>
      <w:r>
        <w:t xml:space="preserve">формирование запроса в Модуль учета </w:t>
      </w:r>
      <w:proofErr w:type="spellStart"/>
      <w:r>
        <w:t>ПУиО</w:t>
      </w:r>
      <w:proofErr w:type="spellEnd"/>
      <w:r>
        <w:t xml:space="preserve"> ЭБ для сторнирования записей учета по отмененному документу УОО.</w:t>
      </w:r>
    </w:p>
    <w:p w:rsidR="008A7836" w:rsidRDefault="004E0C16">
      <w:pPr>
        <w:pStyle w:val="3"/>
      </w:pPr>
      <w:bookmarkStart w:id="25" w:name="_Toc143499937"/>
      <w:r>
        <w:t>Обработка Информаций ЛБО по 14 л/с</w:t>
      </w:r>
      <w:bookmarkEnd w:id="25"/>
    </w:p>
    <w:p w:rsidR="008A7836" w:rsidRDefault="004E0C16">
      <w:pPr>
        <w:pStyle w:val="GOSTListnum"/>
        <w:numPr>
          <w:ilvl w:val="0"/>
          <w:numId w:val="48"/>
        </w:numPr>
      </w:pPr>
      <w:r>
        <w:t>В ЛК ПУР ЭБ пользователь организации с полномочиями ГРБС выполняет из СФ создание документа Информация ЛБО (Управление расходами – СВР и доведение БД – Приостановление операций на ЛС и отзыв ЛБО – Информация о ЛБО, не подлежащих к отзыву (ф. 0506117) – Все документы).</w:t>
      </w:r>
    </w:p>
    <w:p w:rsidR="008A7836" w:rsidRDefault="004E0C16">
      <w:pPr>
        <w:pStyle w:val="GOSTListnum"/>
        <w:numPr>
          <w:ilvl w:val="0"/>
          <w:numId w:val="48"/>
        </w:numPr>
      </w:pPr>
      <w:r>
        <w:t>В заголовочной части Информации ЛБО при выборе 14 л/с становится доступным заполнение раздела 2 «Сведения о планируемых закупках товаров, работ, услуг, предусмотренных подпунктами «а1» – «ж», «з1», «з2», «к» – «о» пункта 11 и субсидиях государственным учреждениям, субсидиях юридическим лицам, не являющимися государственными учреждениями, субсидиях индивидуальным предпринимателям, а также физическим лицам - производителям товаров, работ, услуг, в соответствии с пунктом 26</w:t>
      </w:r>
      <w:r>
        <w:rPr>
          <w:vertAlign w:val="superscript"/>
        </w:rPr>
        <w:t>3-1</w:t>
      </w:r>
      <w:r>
        <w:t xml:space="preserve"> Положения о мерах». При этом в поле «Ссылка на пункт положения о мерах» раздела 2 для выбора становится доступно значение «26</w:t>
      </w:r>
      <w:r>
        <w:rPr>
          <w:vertAlign w:val="superscript"/>
        </w:rPr>
        <w:t>3-1</w:t>
      </w:r>
      <w:r>
        <w:t>».</w:t>
      </w:r>
    </w:p>
    <w:p w:rsidR="008A7836" w:rsidRDefault="004E0C16">
      <w:pPr>
        <w:pStyle w:val="GOSTListnum"/>
        <w:numPr>
          <w:ilvl w:val="0"/>
          <w:numId w:val="48"/>
        </w:numPr>
      </w:pPr>
      <w:r>
        <w:t xml:space="preserve">В поле «Код объекта ОКВ» указывается код ОКВ, если ЛБО доводились в разрезе кода ОКВ. </w:t>
      </w:r>
    </w:p>
    <w:p w:rsidR="008A7836" w:rsidRDefault="004E0C16">
      <w:pPr>
        <w:pStyle w:val="GOSTListnum"/>
        <w:numPr>
          <w:ilvl w:val="0"/>
          <w:numId w:val="48"/>
        </w:numPr>
      </w:pPr>
      <w:r>
        <w:t>Утверждённая в ЛК ПУР ЭБ ГРБС Информация ЛБО проходит форматно-логические контроли и автоматически становится доступна пользователям в ЛК ТОФК ПУР ЭБ по месту открытия ЛС для визуальной проверки.</w:t>
      </w:r>
    </w:p>
    <w:p w:rsidR="008A7836" w:rsidRDefault="004E0C16">
      <w:pPr>
        <w:pStyle w:val="GOSTListnum"/>
      </w:pPr>
      <w:r>
        <w:t>Сотрудник ТОФК в ЛК ПУР ЭБ осуществляет визуальный контроль поступившей Информации ЛБО.</w:t>
      </w:r>
    </w:p>
    <w:p w:rsidR="008A7836" w:rsidRDefault="004E0C16">
      <w:pPr>
        <w:pStyle w:val="GOSTListnum2"/>
      </w:pPr>
      <w:r>
        <w:t>Ответственный сотрудник ТОФК при отрицательном результате визуального контроля направляет документ к отмене. При этом в автоматическом режиме формируется Протокол, в котором ответственный сотрудник ТОФК указывает причину отмены документа. При регистрации Протокола Информация ЛБО автоматически переходит на статус «Отменен».</w:t>
      </w:r>
    </w:p>
    <w:p w:rsidR="008A7836" w:rsidRDefault="004E0C16">
      <w:pPr>
        <w:pStyle w:val="GOSTListnum2"/>
      </w:pPr>
      <w:r>
        <w:t xml:space="preserve">Ответственный сотрудник ТОФК при положительном результате визуального контроля осуществляет регистрацию документа посредством нажатия кнопки «Зарегистрировать». </w:t>
      </w:r>
    </w:p>
    <w:p w:rsidR="008A7836" w:rsidRDefault="004E0C16">
      <w:pPr>
        <w:pStyle w:val="GOSTListnum2"/>
      </w:pPr>
      <w:r>
        <w:t>При регистрации Информации ЛБО выполняется анализ ЛС, указанного в заголовке.</w:t>
      </w:r>
    </w:p>
    <w:p w:rsidR="008A7836" w:rsidRDefault="004E0C16">
      <w:pPr>
        <w:pStyle w:val="GOSTListnum2"/>
        <w:numPr>
          <w:ilvl w:val="0"/>
          <w:numId w:val="0"/>
        </w:numPr>
        <w:ind w:left="1588"/>
      </w:pPr>
      <w:r>
        <w:t xml:space="preserve">Если ЛС, указанный в заголовке, ведется в ПУР ЭБ, то документ переходит на статус «Исполнен». </w:t>
      </w:r>
    </w:p>
    <w:p w:rsidR="008A7836" w:rsidRDefault="004E0C16">
      <w:pPr>
        <w:pStyle w:val="GOSTListnum2"/>
        <w:numPr>
          <w:ilvl w:val="0"/>
          <w:numId w:val="0"/>
        </w:numPr>
        <w:ind w:left="1588"/>
      </w:pPr>
      <w:r>
        <w:t>Если ЛС, указанный в заголовке, ведется в ИС АСФК, то документ остается на статусе «Зарегистрирован» и выполняется выгрузка Информации ЛБО в ИС АСФК ТОФК по месту обслуживания ЛС. Документ переходит на статус «Исполнен» при получении квитанции о положительном результате обработки из ИС АСФК ТОФК.</w:t>
      </w:r>
    </w:p>
    <w:p w:rsidR="008A7836" w:rsidRDefault="004E0C16">
      <w:pPr>
        <w:pStyle w:val="GOSTListnum"/>
      </w:pPr>
      <w:r>
        <w:lastRenderedPageBreak/>
        <w:t xml:space="preserve">При исполнении Информации ЛБО выполняется формирование запроса в Модуль учета </w:t>
      </w:r>
      <w:proofErr w:type="spellStart"/>
      <w:r>
        <w:t>ПУиО</w:t>
      </w:r>
      <w:proofErr w:type="spellEnd"/>
      <w:r>
        <w:t xml:space="preserve"> на подбор записей учета на уменьшение доступных к отзыву ЛБО, разрешенных к использованию после приостановления по показателю ЛБО_ПБС_ОТЗ_1.</w:t>
      </w:r>
    </w:p>
    <w:p w:rsidR="008A7836" w:rsidRDefault="004E0C16">
      <w:pPr>
        <w:pStyle w:val="GOSTListnum"/>
      </w:pPr>
      <w:r>
        <w:t>В случае необходимости внесения изменений в ранее утвержденную Информацию ЛБО пользователь с полномочиями ГРБС в ЛК ПУР ЭБ создает новую Информацию ЛБО. При утверждении в ЛК ПУР ЭБ ТОФК новой Информации ЛБО ранее созданная Информация ЛБО отменяется в автоматическом режиме.</w:t>
      </w:r>
    </w:p>
    <w:p w:rsidR="008A7836" w:rsidRDefault="004E0C16">
      <w:pPr>
        <w:pStyle w:val="GOSTListnum"/>
      </w:pPr>
      <w:r>
        <w:t>При отмене в автоматическом режиме в ПУР ЭБ ранее исполненной Информации ЛБО осуществляется:</w:t>
      </w:r>
    </w:p>
    <w:p w:rsidR="008A7836" w:rsidRDefault="004E0C16">
      <w:pPr>
        <w:pStyle w:val="GOSTListmark3"/>
      </w:pPr>
      <w:r>
        <w:t>формирование документа «Квитанция об отмене документа» и направление в адрес ИС АСФК ТОФК/МОУ ФК по месту обслуживания л/с ПБС, если л/с, указанный в заголовке, ведется в ИС АСФК;</w:t>
      </w:r>
    </w:p>
    <w:p w:rsidR="008A7836" w:rsidRDefault="004E0C16">
      <w:pPr>
        <w:pStyle w:val="GOSTListmark3"/>
      </w:pPr>
      <w:r>
        <w:t xml:space="preserve">формирование запроса в Модуль учета </w:t>
      </w:r>
      <w:proofErr w:type="spellStart"/>
      <w:r>
        <w:t>ПУиО</w:t>
      </w:r>
      <w:proofErr w:type="spellEnd"/>
      <w:r>
        <w:t xml:space="preserve"> ЭБ для сторнирования записей учета по отмененной Информации ЛБО.</w:t>
      </w:r>
    </w:p>
    <w:p w:rsidR="008A7836" w:rsidRDefault="004E0C16">
      <w:pPr>
        <w:pStyle w:val="GOSTListmark3"/>
      </w:pPr>
      <w:r>
        <w:t>перевод связанных документов УОО на статус «К отмене» (при наличии);</w:t>
      </w:r>
    </w:p>
    <w:p w:rsidR="008A7836" w:rsidRDefault="004E0C16">
      <w:pPr>
        <w:pStyle w:val="GOSTListmark3"/>
      </w:pPr>
      <w:r>
        <w:t>формирование квитанции об отмене документа УОО и направление в адрес ИС АСФК ТОФК/МОУ ФК по месту обслуживания л/с ПБС, если л/с, указанный в заголовке, ведется в ИС АСФК;</w:t>
      </w:r>
    </w:p>
    <w:p w:rsidR="008A7836" w:rsidRDefault="004E0C16">
      <w:pPr>
        <w:pStyle w:val="GOSTListmark3"/>
      </w:pPr>
      <w:r>
        <w:t xml:space="preserve">формирование запроса в Модуль учета </w:t>
      </w:r>
      <w:proofErr w:type="spellStart"/>
      <w:r>
        <w:t>ПУиО</w:t>
      </w:r>
      <w:proofErr w:type="spellEnd"/>
      <w:r>
        <w:t xml:space="preserve"> ЭБ для сторнирования записей учета по отмененному документу УОО.</w:t>
      </w:r>
    </w:p>
    <w:p w:rsidR="008A7836" w:rsidRDefault="004E0C16">
      <w:pPr>
        <w:pStyle w:val="21"/>
      </w:pPr>
      <w:bookmarkStart w:id="26" w:name="_Toc143499938"/>
      <w:r>
        <w:t>Обработка Информаций ЛБО в ИС АСФК</w:t>
      </w:r>
      <w:bookmarkEnd w:id="26"/>
    </w:p>
    <w:p w:rsidR="008A7836" w:rsidRDefault="004E0C16">
      <w:pPr>
        <w:pStyle w:val="GOSTListnum"/>
        <w:numPr>
          <w:ilvl w:val="0"/>
          <w:numId w:val="46"/>
        </w:numPr>
      </w:pPr>
      <w:r>
        <w:t xml:space="preserve">Информация ЛБО с уровнем конфиденциальности «несекретно», поступившая из ПУР ЭБ в </w:t>
      </w:r>
      <w:r>
        <w:rPr>
          <w:b/>
        </w:rPr>
        <w:t>ИС АСФК ОК/ЗК уровня</w:t>
      </w:r>
      <w:r>
        <w:t xml:space="preserve"> ТОФК/МОУ ФК, автоматически регистрируется, формируется Протокол обработки документа, который передается в ПУР ЭБ.</w:t>
      </w:r>
    </w:p>
    <w:p w:rsidR="008A7836" w:rsidRDefault="004E0C16">
      <w:pPr>
        <w:pStyle w:val="GOSTListnum"/>
      </w:pPr>
      <w:r>
        <w:t>При приеме в ИС АСФК ОК/ЗК из ПУР ЭБ документа «Квитанция об отмене документа» по ранее предоставленной Информации ЛБО осуществляется:</w:t>
      </w:r>
    </w:p>
    <w:p w:rsidR="008A7836" w:rsidRDefault="004E0C16">
      <w:pPr>
        <w:pStyle w:val="GOSTListmark3"/>
      </w:pPr>
      <w:r>
        <w:t xml:space="preserve">автоматизированный перевод документа со статуса «003» (Зарегистрировано) на статус «008» (Отозвано); </w:t>
      </w:r>
    </w:p>
    <w:p w:rsidR="008A7836" w:rsidRDefault="004E0C16">
      <w:pPr>
        <w:pStyle w:val="GOSTListmark3"/>
      </w:pPr>
      <w:r>
        <w:t>сторнирование сформированных на документ операционных показателей.</w:t>
      </w:r>
    </w:p>
    <w:p w:rsidR="008A7836" w:rsidRDefault="004E0C16">
      <w:pPr>
        <w:pStyle w:val="GOSTListnum"/>
      </w:pPr>
      <w:r>
        <w:t xml:space="preserve">В ИС АСФК ЗК уровня ТОФК/МОУ ФК Информация ЛБО с уровнем конфиденциальности «несекретно» от клиентов, </w:t>
      </w:r>
      <w:proofErr w:type="spellStart"/>
      <w:r>
        <w:t>обслуживающихся</w:t>
      </w:r>
      <w:proofErr w:type="spellEnd"/>
      <w:r>
        <w:t xml:space="preserve"> в ЗК, формируется и загружается из ПУР ЭБ.</w:t>
      </w:r>
    </w:p>
    <w:p w:rsidR="008A7836" w:rsidRDefault="004E0C16">
      <w:pPr>
        <w:pStyle w:val="GOSTListnum"/>
      </w:pPr>
      <w:r>
        <w:t>Информация ЛБО, представленная клиентом с уровнем конфиденциальности, отличным от «несекретно», предоставляется на бумажном носителе.</w:t>
      </w:r>
    </w:p>
    <w:p w:rsidR="008A7836" w:rsidRDefault="004E0C16">
      <w:pPr>
        <w:pStyle w:val="GOSTListnormal18"/>
      </w:pPr>
      <w:r>
        <w:t xml:space="preserve">Информация ЛБО может быть предоставлена клиентом в структурированном шаблоне файла </w:t>
      </w:r>
      <w:proofErr w:type="spellStart"/>
      <w:r>
        <w:t>Excel</w:t>
      </w:r>
      <w:proofErr w:type="spellEnd"/>
      <w:r>
        <w:t xml:space="preserve"> для осуществления автоматизированной загрузки в ППО АСФК.</w:t>
      </w:r>
    </w:p>
    <w:p w:rsidR="008A7836" w:rsidRDefault="004E0C16">
      <w:pPr>
        <w:pStyle w:val="GOSTListnormal18"/>
      </w:pPr>
      <w:r>
        <w:t xml:space="preserve">Требования к процедуре формирования и загрузке в ИС АСФК ЗК приведены в приложении </w:t>
      </w:r>
      <w:r>
        <w:fldChar w:fldCharType="begin"/>
      </w:r>
      <w:r>
        <w:instrText xml:space="preserve"> REF _Ref137720235 \h  \* MERGEFORMAT </w:instrText>
      </w:r>
      <w:r>
        <w:fldChar w:fldCharType="separate"/>
      </w:r>
      <w:r>
        <w:t>2</w:t>
      </w:r>
      <w:r>
        <w:fldChar w:fldCharType="end"/>
      </w:r>
      <w:r>
        <w:t xml:space="preserve">. Шаблон файла Информации ЛБО в формате </w:t>
      </w:r>
      <w:proofErr w:type="spellStart"/>
      <w:r>
        <w:t>Excel</w:t>
      </w:r>
      <w:proofErr w:type="spellEnd"/>
      <w:r>
        <w:t xml:space="preserve"> приложен к Методике приостановления. </w:t>
      </w:r>
    </w:p>
    <w:p w:rsidR="008A7836" w:rsidRDefault="004E0C16">
      <w:pPr>
        <w:pStyle w:val="GOSTListnum"/>
      </w:pPr>
      <w:r>
        <w:t>Ответственный сотрудник ТОФК/МОУ ФК осуществляет ручной ввод либо загрузку Информации ЛБО в ИС АСФК ЗК, проверяет и регистрирует ее.</w:t>
      </w:r>
    </w:p>
    <w:p w:rsidR="008A7836" w:rsidRDefault="004E0C16">
      <w:pPr>
        <w:pStyle w:val="GOSTNormal"/>
      </w:pPr>
      <w:r>
        <w:rPr>
          <w:b/>
        </w:rPr>
        <w:t>Ответственные сотрудники:</w:t>
      </w:r>
      <w:r>
        <w:t xml:space="preserve"> сотрудники ТОФК/МОУ ФК.</w:t>
      </w:r>
    </w:p>
    <w:p w:rsidR="008A7836" w:rsidRDefault="004E0C16">
      <w:pPr>
        <w:pStyle w:val="1"/>
      </w:pPr>
      <w:bookmarkStart w:id="27" w:name="_Toc81818738"/>
      <w:bookmarkStart w:id="28" w:name="_Toc143499939"/>
      <w:r>
        <w:lastRenderedPageBreak/>
        <w:t>Формирование документа «Уведомление о приостановлении операций на лицевых счетах, открытых в территориальных органах Федерального казначейства»</w:t>
      </w:r>
      <w:bookmarkEnd w:id="27"/>
      <w:r>
        <w:t xml:space="preserve"> (ф. 0506107)</w:t>
      </w:r>
      <w:bookmarkEnd w:id="28"/>
      <w:r>
        <w:t xml:space="preserve"> </w:t>
      </w:r>
    </w:p>
    <w:p w:rsidR="008A7836" w:rsidRDefault="004E0C16">
      <w:pPr>
        <w:pStyle w:val="GOSTNormalWithout"/>
      </w:pPr>
      <w:r>
        <w:t>Документ «Уведомление о приостановлении операций на лицевых счетах, открытых в территориальных органах Федерального казначейства» (ф. 0506107) формируется по пункту «26» в части ЛБО по субсидиям юридическим лицам (Управление расходами – СВР и доведение БД – Приостановление операций на ЛС и отзыв ЛБО – Уведомление о приостановлении (отмене приостановления) операций на лицевых счетах – Все документы).</w:t>
      </w:r>
    </w:p>
    <w:p w:rsidR="008A7836" w:rsidRDefault="004E0C16">
      <w:pPr>
        <w:pStyle w:val="GOSTNormalWithout"/>
      </w:pPr>
      <w:r>
        <w:t xml:space="preserve">Формирование УПО осуществляется по КБК, которые соответствуют условиям отбора согласно разделу «Включения» справочника «Правила приостановления операций на лицевых счетах» и которые не соответствуют условиям отбора согласно разделу «Исключения» справочника «Правила приостановления операций на лицевых счетах», в соответствии со следующими условиями: </w:t>
      </w:r>
    </w:p>
    <w:p w:rsidR="008A7836" w:rsidRDefault="004E0C16">
      <w:pPr>
        <w:pStyle w:val="GOSTListnum"/>
        <w:numPr>
          <w:ilvl w:val="0"/>
          <w:numId w:val="30"/>
        </w:numPr>
      </w:pPr>
      <w:r>
        <w:t xml:space="preserve">В случае, если </w:t>
      </w:r>
      <w:r>
        <w:rPr>
          <w:b/>
        </w:rPr>
        <w:t>до даты</w:t>
      </w:r>
      <w:r>
        <w:t xml:space="preserve"> </w:t>
      </w:r>
      <w:r>
        <w:rPr>
          <w:b/>
        </w:rPr>
        <w:t>приостановления</w:t>
      </w:r>
      <w:r>
        <w:t xml:space="preserve"> была предоставлена </w:t>
      </w:r>
      <w:r>
        <w:rPr>
          <w:b/>
        </w:rPr>
        <w:t>Информация</w:t>
      </w:r>
      <w:r>
        <w:t xml:space="preserve">, </w:t>
      </w:r>
      <w:r>
        <w:rPr>
          <w:b/>
        </w:rPr>
        <w:t>не покрывающая остаток ЛБО</w:t>
      </w:r>
      <w:r>
        <w:t xml:space="preserve"> на дату приостановления операций, УПО по л/с 03/14 </w:t>
      </w:r>
      <w:r>
        <w:rPr>
          <w:b/>
          <w:u w:val="single"/>
        </w:rPr>
        <w:t>формируется</w:t>
      </w:r>
      <w:r>
        <w:t>. При этом заполняется табличная часть вкладки «Документ» на сумму остатка ЛБО за минусом суммы, указанной в Информации, и заполняется табличная часть вкладки «Технический раздел» на сумму, указанную в Информации.</w:t>
      </w:r>
    </w:p>
    <w:p w:rsidR="008A7836" w:rsidRDefault="004E0C16">
      <w:pPr>
        <w:pStyle w:val="GOSTListnum"/>
      </w:pPr>
      <w:r>
        <w:t xml:space="preserve">В случае, если </w:t>
      </w:r>
      <w:r>
        <w:rPr>
          <w:b/>
        </w:rPr>
        <w:t>до даты приостановления</w:t>
      </w:r>
      <w:r>
        <w:t xml:space="preserve"> была предоставлена </w:t>
      </w:r>
      <w:r>
        <w:rPr>
          <w:b/>
        </w:rPr>
        <w:t>Информация,</w:t>
      </w:r>
      <w:r>
        <w:t xml:space="preserve"> </w:t>
      </w:r>
      <w:r>
        <w:rPr>
          <w:b/>
        </w:rPr>
        <w:t>покрывающая</w:t>
      </w:r>
      <w:r>
        <w:t xml:space="preserve"> </w:t>
      </w:r>
      <w:r>
        <w:rPr>
          <w:b/>
        </w:rPr>
        <w:t>остаток</w:t>
      </w:r>
      <w:r>
        <w:t xml:space="preserve"> </w:t>
      </w:r>
      <w:r>
        <w:rPr>
          <w:b/>
        </w:rPr>
        <w:t>ЛБО</w:t>
      </w:r>
      <w:r>
        <w:t xml:space="preserve"> на дату приостановления операций, УПО по л/с 03/14, </w:t>
      </w:r>
      <w:r>
        <w:rPr>
          <w:b/>
          <w:u w:val="single"/>
        </w:rPr>
        <w:t>переведенным</w:t>
      </w:r>
      <w:r>
        <w:t xml:space="preserve"> в ПУР ЭБ, </w:t>
      </w:r>
      <w:r>
        <w:rPr>
          <w:b/>
          <w:u w:val="single"/>
        </w:rPr>
        <w:t>формируется</w:t>
      </w:r>
      <w:r>
        <w:t>. При этом заполняется табличная часть вкладки «Технический раздел» на сумму, указанную в Информации.</w:t>
      </w:r>
    </w:p>
    <w:p w:rsidR="008A7836" w:rsidRDefault="004E0C16">
      <w:pPr>
        <w:pStyle w:val="GOSTListnum"/>
      </w:pPr>
      <w:r>
        <w:t xml:space="preserve">В случае, если </w:t>
      </w:r>
      <w:r>
        <w:rPr>
          <w:b/>
        </w:rPr>
        <w:t>до даты приостановления</w:t>
      </w:r>
      <w:r>
        <w:t xml:space="preserve"> была предоставлена </w:t>
      </w:r>
      <w:r>
        <w:rPr>
          <w:b/>
        </w:rPr>
        <w:t>Информация,</w:t>
      </w:r>
      <w:r>
        <w:t xml:space="preserve"> </w:t>
      </w:r>
      <w:r>
        <w:rPr>
          <w:b/>
        </w:rPr>
        <w:t>покрывающая остаток ЛБО</w:t>
      </w:r>
      <w:r>
        <w:t xml:space="preserve"> на дату приостановления операций, УПО по л/с 03/14, </w:t>
      </w:r>
      <w:r>
        <w:rPr>
          <w:b/>
          <w:u w:val="single"/>
        </w:rPr>
        <w:t>не переведенным</w:t>
      </w:r>
      <w:r>
        <w:t xml:space="preserve"> в ПУР ЭБ, </w:t>
      </w:r>
      <w:r>
        <w:rPr>
          <w:b/>
          <w:u w:val="single"/>
        </w:rPr>
        <w:t>формируется</w:t>
      </w:r>
      <w:r>
        <w:t>. При этом заполняется табличная часть вкладки «Документ» на сумму остатка ЛБО.</w:t>
      </w:r>
    </w:p>
    <w:p w:rsidR="008A7836" w:rsidRDefault="004E0C16">
      <w:pPr>
        <w:pStyle w:val="GOSTListnum"/>
      </w:pPr>
      <w:r>
        <w:t xml:space="preserve">В случае наличия на лицевом счете факта доведения ЛБО на текущий финансовый год, исключая заблокированные МФ бюджетные данные по л/с 01 ГРБС, УПО формируется по л/с 01 ГРБС/РБС. </w:t>
      </w:r>
    </w:p>
    <w:p w:rsidR="008A7836" w:rsidRDefault="004E0C16">
      <w:pPr>
        <w:pStyle w:val="GOSTNormalWithout"/>
      </w:pPr>
      <w:r>
        <w:t>Графа «Сумма неиспользованных ЛБО» рассчитывается как сумма следующих показателей:</w:t>
      </w:r>
    </w:p>
    <w:p w:rsidR="008A7836" w:rsidRDefault="004E0C16">
      <w:pPr>
        <w:pStyle w:val="GOSTListmark1"/>
      </w:pPr>
      <w:r>
        <w:t>нераспределенный остаток ЛБО на текущий финансовый год по соответствующей комбинации КБК + код ОКВ (при наличии), исключая заблокированные МФ бюджетные данные, по л/</w:t>
      </w:r>
      <w:r>
        <w:rPr>
          <w:lang w:val="en-US"/>
        </w:rPr>
        <w:t>c</w:t>
      </w:r>
      <w:r>
        <w:t xml:space="preserve"> 01 ГРБС; </w:t>
      </w:r>
    </w:p>
    <w:p w:rsidR="008A7836" w:rsidRDefault="004E0C16">
      <w:pPr>
        <w:pStyle w:val="GOSTListmark1"/>
      </w:pPr>
      <w:r>
        <w:t>нераспределенный остаток ЛБО на текущий финансовый год по соответствующей комбинации КБК + код ОКВ (при наличии) по л/c 01 РБС;</w:t>
      </w:r>
    </w:p>
    <w:p w:rsidR="008A7836" w:rsidRDefault="004E0C16">
      <w:pPr>
        <w:pStyle w:val="GOSTListmark1"/>
      </w:pPr>
      <w:r>
        <w:t xml:space="preserve">разность </w:t>
      </w:r>
      <w:proofErr w:type="gramStart"/>
      <w:r>
        <w:t>сумм</w:t>
      </w:r>
      <w:proofErr w:type="gramEnd"/>
      <w:r>
        <w:t xml:space="preserve"> доведенных ЛБО и поставленных на учет БО по КБК + код ОКВ (при наличии) для ЛБО на текущий финансовый год л/с 03/14.</w:t>
      </w:r>
    </w:p>
    <w:p w:rsidR="008A7836" w:rsidRDefault="004E0C16">
      <w:pPr>
        <w:pStyle w:val="GOSTNormalWithout"/>
      </w:pPr>
      <w:r>
        <w:t>Формирование УПО осуществляется в следующем порядке:</w:t>
      </w:r>
    </w:p>
    <w:p w:rsidR="008A7836" w:rsidRDefault="004E0C16">
      <w:pPr>
        <w:pStyle w:val="GOSTListnum"/>
        <w:numPr>
          <w:ilvl w:val="0"/>
          <w:numId w:val="31"/>
        </w:numPr>
      </w:pPr>
      <w:r>
        <w:t xml:space="preserve">В </w:t>
      </w:r>
      <w:r>
        <w:rPr>
          <w:b/>
        </w:rPr>
        <w:t xml:space="preserve">ПУР ЭБ </w:t>
      </w:r>
      <w:r>
        <w:t xml:space="preserve">по заданным в параметрах </w:t>
      </w:r>
      <w:proofErr w:type="spellStart"/>
      <w:r>
        <w:t>автопроцедуры</w:t>
      </w:r>
      <w:proofErr w:type="spellEnd"/>
      <w:r>
        <w:t xml:space="preserve"> дате и времени автоматически осуществляется формирование документов УПО </w:t>
      </w:r>
      <w:r>
        <w:rPr>
          <w:b/>
        </w:rPr>
        <w:t>с уровнем конфиденциальности «Несекретно»</w:t>
      </w:r>
      <w:r>
        <w:t xml:space="preserve"> по л/</w:t>
      </w:r>
      <w:r>
        <w:rPr>
          <w:lang w:val="en-US"/>
        </w:rPr>
        <w:t>c</w:t>
      </w:r>
      <w:r>
        <w:t xml:space="preserve"> 01, ГРБС/РБС, л/с 03, 14 ОК.</w:t>
      </w:r>
    </w:p>
    <w:p w:rsidR="008A7836" w:rsidRDefault="004E0C16">
      <w:pPr>
        <w:pStyle w:val="GOSTListnormal18"/>
      </w:pPr>
      <w:r>
        <w:t>В зависимости от системы, в которой ведется л/с используются следующие условия отбора данных:</w:t>
      </w:r>
    </w:p>
    <w:p w:rsidR="008A7836" w:rsidRDefault="004E0C16">
      <w:pPr>
        <w:pStyle w:val="GOSTListmark3"/>
      </w:pPr>
      <w:r>
        <w:t xml:space="preserve">для л/с 01 ГРБС/РБС ОК, которые </w:t>
      </w:r>
      <w:r>
        <w:rPr>
          <w:b/>
        </w:rPr>
        <w:t>обслуживаются в ПУР ЭБ</w:t>
      </w:r>
      <w:r>
        <w:t xml:space="preserve">, осуществляется отбор комбинаций КБК + ОКВ/ОКС и л/с, по которым сумма остатков </w:t>
      </w:r>
      <w:r>
        <w:rPr>
          <w:b/>
        </w:rPr>
        <w:t>ЛБО больше или равна нулю</w:t>
      </w:r>
      <w:r>
        <w:t>;</w:t>
      </w:r>
    </w:p>
    <w:p w:rsidR="008A7836" w:rsidRDefault="004E0C16">
      <w:pPr>
        <w:pStyle w:val="GOSTListmark3"/>
      </w:pPr>
      <w:r>
        <w:lastRenderedPageBreak/>
        <w:t xml:space="preserve">для л/с 03/14 ОК, которые </w:t>
      </w:r>
      <w:r>
        <w:rPr>
          <w:b/>
        </w:rPr>
        <w:t>обслуживаются в ПУР ЭБ,</w:t>
      </w:r>
      <w:r>
        <w:t xml:space="preserve"> осуществляется отбор комбинаций КБК + ОКВ/ОКС и л/с, по которым осуществлялось доведение бюджетных данных, и </w:t>
      </w:r>
      <w:r>
        <w:rPr>
          <w:b/>
        </w:rPr>
        <w:t>сумма вычисления больше или равна нулю</w:t>
      </w:r>
      <w:r>
        <w:t>;</w:t>
      </w:r>
    </w:p>
    <w:p w:rsidR="008A7836" w:rsidRDefault="004E0C16">
      <w:pPr>
        <w:pStyle w:val="GOSTListmark3"/>
      </w:pPr>
      <w:r>
        <w:t xml:space="preserve">для л/с 03/14 ОК, которые </w:t>
      </w:r>
      <w:r>
        <w:rPr>
          <w:b/>
        </w:rPr>
        <w:t>не обслуживаются в ПУР ЭБ,</w:t>
      </w:r>
      <w:r>
        <w:t xml:space="preserve"> осуществляется отбор комбинации КБК + ОКВ/ОКС и л/с, по которым осуществлялось доведение бюджетных данных, при этом сумма в УПО </w:t>
      </w:r>
      <w:r>
        <w:rPr>
          <w:b/>
        </w:rPr>
        <w:t xml:space="preserve">будет равна нулю в ПУР ЭБ </w:t>
      </w:r>
      <w:r>
        <w:t xml:space="preserve">и </w:t>
      </w:r>
      <w:r>
        <w:rPr>
          <w:b/>
        </w:rPr>
        <w:t>рассчитается в ИС АСФК</w:t>
      </w:r>
      <w:r>
        <w:t xml:space="preserve">. </w:t>
      </w:r>
    </w:p>
    <w:p w:rsidR="008A7836" w:rsidRDefault="004E0C16">
      <w:pPr>
        <w:pStyle w:val="GOSTListnum"/>
      </w:pPr>
      <w:r>
        <w:t>В ПУР ЭБ осуществляются визуальная проверка и регистрация документов УПО по л/с 01/03/14.</w:t>
      </w:r>
    </w:p>
    <w:p w:rsidR="008A7836" w:rsidRDefault="004E0C16">
      <w:pPr>
        <w:pStyle w:val="GOSTListnum2"/>
      </w:pPr>
      <w:r>
        <w:t>В процессе регистрации осуществляется:</w:t>
      </w:r>
    </w:p>
    <w:p w:rsidR="008A7836" w:rsidRDefault="004E0C16">
      <w:pPr>
        <w:pStyle w:val="GOSTListnum3"/>
      </w:pPr>
      <w:r>
        <w:t>Автоматическая блокировка сумм ЛБО к отзыву. В документе УПО формируются соответствующие записи учета по показателям ЛБО_РЕЗ_1 на л/с РБС/ПБС и ЛБО_РБС_РЕЗ_1 на л/с ГРБС.</w:t>
      </w:r>
    </w:p>
    <w:p w:rsidR="008A7836" w:rsidRDefault="004E0C16">
      <w:pPr>
        <w:pStyle w:val="GOSTListnum3"/>
      </w:pPr>
      <w:r>
        <w:t>Автоматическое резервирование суммы к отзыву по показателю ЛБО_ПБС_ОТЗ для 03/14 л/с.</w:t>
      </w:r>
    </w:p>
    <w:p w:rsidR="008A7836" w:rsidRDefault="004E0C16">
      <w:pPr>
        <w:pStyle w:val="GOSTListnum2"/>
      </w:pPr>
      <w:r>
        <w:t>После регистрации выполняется передача в ИС АСФК документов УПО по лицевым счетам, не переведенным в ПУР ЭБ, посредством нажатия на кнопку «Отправка в АСФК».</w:t>
      </w:r>
    </w:p>
    <w:p w:rsidR="008A7836" w:rsidRDefault="004E0C16">
      <w:pPr>
        <w:pStyle w:val="GOSTListnormal28"/>
        <w:rPr>
          <w:b/>
        </w:rPr>
      </w:pPr>
      <w:r>
        <w:rPr>
          <w:b/>
        </w:rPr>
        <w:t xml:space="preserve">ВАЖНО! </w:t>
      </w:r>
    </w:p>
    <w:p w:rsidR="008A7836" w:rsidRDefault="004E0C16">
      <w:pPr>
        <w:pStyle w:val="GOSTListnormal28"/>
      </w:pPr>
      <w:r>
        <w:t>В случае, если:</w:t>
      </w:r>
    </w:p>
    <w:p w:rsidR="008A7836" w:rsidRDefault="004E0C16">
      <w:pPr>
        <w:pStyle w:val="GOSTListmark5"/>
      </w:pPr>
      <w:r>
        <w:t>УПО, подлежащий формированию в ИС АСФК в соответствии с п. 4 раздела 3, сформировался в ПУР ЭБ, то его необходимо удалить из списка УПО в ПУР ЭБ (например, для учреждений, подведомственных Минобороны (глава 187).</w:t>
      </w:r>
    </w:p>
    <w:p w:rsidR="008A7836" w:rsidRDefault="004E0C16">
      <w:pPr>
        <w:pStyle w:val="GOSTListnum"/>
      </w:pPr>
      <w:r>
        <w:t xml:space="preserve">В </w:t>
      </w:r>
      <w:r>
        <w:rPr>
          <w:b/>
        </w:rPr>
        <w:t>ИС АСФК ОК уровня</w:t>
      </w:r>
      <w:r>
        <w:t xml:space="preserve"> МОУ ФК/ТОФК сформированные в ПУР ЭБ документы УПО </w:t>
      </w:r>
      <w:r>
        <w:rPr>
          <w:b/>
        </w:rPr>
        <w:t>с уровнем конфиденциальности «Несекретно»</w:t>
      </w:r>
      <w:r>
        <w:t xml:space="preserve"> по 03/14 л/c, не переведенным в ПУР ЭБ, принимаются в ОК: </w:t>
      </w:r>
    </w:p>
    <w:p w:rsidR="008A7836" w:rsidRDefault="004E0C16">
      <w:pPr>
        <w:pStyle w:val="GOSTListnum2"/>
      </w:pPr>
      <w:r>
        <w:t>Осуществляется автоматическая регистрация документов. Автоматически рассчитывается сумма в графе «Сумма неиспользованных ЛБО» по л/с 03/14, равная сумме остатка ЛБО на дату приостановления операций.</w:t>
      </w:r>
    </w:p>
    <w:p w:rsidR="008A7836" w:rsidRDefault="004E0C16">
      <w:pPr>
        <w:pStyle w:val="GOSTListnum2"/>
      </w:pPr>
      <w:r>
        <w:t>При необходимости может быть выполнена операция «Пересчет остатка», в случае уточнения остатка ЛБО на л/с.</w:t>
      </w:r>
    </w:p>
    <w:p w:rsidR="008A7836" w:rsidRDefault="004E0C16">
      <w:pPr>
        <w:pStyle w:val="GOSTListnum2"/>
      </w:pPr>
      <w:r>
        <w:t xml:space="preserve">Осуществляется автоматическое формирование операционных показателей учета для блокировки сумм ЛБО на л/с клиентов и расчета суммы к отзыву. </w:t>
      </w:r>
    </w:p>
    <w:p w:rsidR="008A7836" w:rsidRDefault="004E0C16">
      <w:pPr>
        <w:pStyle w:val="GOSTListnum2"/>
        <w:tabs>
          <w:tab w:val="clear" w:pos="1588"/>
          <w:tab w:val="num" w:pos="1843"/>
        </w:tabs>
      </w:pPr>
      <w:r>
        <w:t>Сформированные в ИС АСФК ОК УПО проверяются ответственным сотрудником ТОФК/МОУ ФК, согласовываются и автоматически выгружаются посредством ППО СУФД АСФК в адрес клиентов.</w:t>
      </w:r>
    </w:p>
    <w:p w:rsidR="008A7836" w:rsidRDefault="004E0C16">
      <w:pPr>
        <w:pStyle w:val="GOSTListnum"/>
      </w:pPr>
      <w:bookmarkStart w:id="29" w:name="_Ref17280638"/>
      <w:r>
        <w:t xml:space="preserve">В </w:t>
      </w:r>
      <w:r>
        <w:rPr>
          <w:b/>
        </w:rPr>
        <w:t>ИС АСФК ОК уровня</w:t>
      </w:r>
      <w:r>
        <w:t xml:space="preserve"> МОУ ФК/ТОФК осуществляется формирование УПО с помощью автоматизированного запроса в случае, если доведение ЛБО по л/с 03/14 клиентов осуществлялось документом «Расходное расписание» </w:t>
      </w:r>
      <w:r>
        <w:rPr>
          <w:rStyle w:val="GOSTNormal0"/>
        </w:rPr>
        <w:t>(ф. 0531722)</w:t>
      </w:r>
      <w:r>
        <w:t xml:space="preserve"> </w:t>
      </w:r>
      <w:r>
        <w:rPr>
          <w:b/>
        </w:rPr>
        <w:t>с уровнем конфиденциальности «ДСП»</w:t>
      </w:r>
      <w:r>
        <w:t xml:space="preserve"> по л/с, не переведенным на обслуживание в ПУР ЭБ</w:t>
      </w:r>
      <w:r>
        <w:rPr>
          <w:szCs w:val="24"/>
        </w:rPr>
        <w:t>.</w:t>
      </w:r>
      <w:bookmarkEnd w:id="29"/>
    </w:p>
    <w:p w:rsidR="008A7836" w:rsidRDefault="004E0C16">
      <w:pPr>
        <w:pStyle w:val="GOSTListnormal18"/>
        <w:rPr>
          <w:lang w:val="en-US"/>
        </w:rPr>
      </w:pPr>
      <w:r>
        <w:t>Параметры формирования</w:t>
      </w:r>
      <w:r>
        <w:rPr>
          <w:lang w:val="en-US"/>
        </w:rPr>
        <w:t>:</w:t>
      </w:r>
    </w:p>
    <w:p w:rsidR="008A7836" w:rsidRDefault="004E0C16">
      <w:pPr>
        <w:pStyle w:val="GOSTListmark3"/>
      </w:pPr>
      <w:r>
        <w:t>дата формирования – текущая</w:t>
      </w:r>
      <w:r>
        <w:rPr>
          <w:lang w:val="en-US"/>
        </w:rPr>
        <w:t>;</w:t>
      </w:r>
    </w:p>
    <w:p w:rsidR="008A7836" w:rsidRDefault="004E0C16">
      <w:pPr>
        <w:pStyle w:val="GOSTListmark3"/>
      </w:pPr>
      <w:r>
        <w:t>пункт постановления – 26;</w:t>
      </w:r>
    </w:p>
    <w:p w:rsidR="008A7836" w:rsidRDefault="004E0C16">
      <w:pPr>
        <w:pStyle w:val="GOSTListmark3"/>
      </w:pPr>
      <w:r>
        <w:t xml:space="preserve">Отметка «ДСП» на сформированном УПО проставляется по кнопке «Выполнить/Установить значение уровня конфиденциальности». Для возможности этой операции на пользователя должна быть выставлена группа </w:t>
      </w:r>
      <w:r>
        <w:lastRenderedPageBreak/>
        <w:t>доступа «</w:t>
      </w:r>
      <w:r>
        <w:rPr>
          <w:rStyle w:val="code-quote"/>
        </w:rPr>
        <w:t>Устанавливать значение метки конфиденциальности при технологическом режиме работы»</w:t>
      </w:r>
      <w:r>
        <w:t>.</w:t>
      </w:r>
    </w:p>
    <w:p w:rsidR="008A7836" w:rsidRDefault="004E0C16">
      <w:pPr>
        <w:pStyle w:val="GOSTListnum2"/>
      </w:pPr>
      <w:r>
        <w:t>Автоматически рассчитывается значение графы «Сумма неиспользованных ЛБО» по л/с 03/14, отражающей сумму остатка ЛБО на текущий финансовый год по состоянию на дату приостановления операций.</w:t>
      </w:r>
    </w:p>
    <w:p w:rsidR="008A7836" w:rsidRDefault="004E0C16">
      <w:pPr>
        <w:pStyle w:val="GOSTListnum2"/>
      </w:pPr>
      <w:r>
        <w:t xml:space="preserve">Сотрудник ТОФК/МОУ ФК регистрирует УПО. При этом осуществляется формирование показателей операционного учета для блокировки сумм ЛБО на л/с клиентов и расчета суммы к отзыву. </w:t>
      </w:r>
    </w:p>
    <w:p w:rsidR="008A7836" w:rsidRDefault="004E0C16">
      <w:pPr>
        <w:pStyle w:val="GOSTListnum"/>
      </w:pPr>
      <w:r>
        <w:rPr>
          <w:b/>
        </w:rPr>
        <w:t>В ИС АСФК ЗК</w:t>
      </w:r>
      <w:r>
        <w:t xml:space="preserve"> посредством автоматизированного запроса формируется УПО по л/с 01/03/14 клиентов, </w:t>
      </w:r>
      <w:proofErr w:type="spellStart"/>
      <w:r>
        <w:t>обслуживающихся</w:t>
      </w:r>
      <w:proofErr w:type="spellEnd"/>
      <w:r>
        <w:t xml:space="preserve"> в ЗК. </w:t>
      </w:r>
    </w:p>
    <w:p w:rsidR="008A7836" w:rsidRDefault="004E0C16">
      <w:pPr>
        <w:pStyle w:val="GOSTNormal"/>
        <w:rPr>
          <w:b/>
        </w:rPr>
      </w:pPr>
      <w:r>
        <w:t>Формирование УПО в ЗК аналогично формированию УПО с уровнем конфиденциальности «ДСП».</w:t>
      </w:r>
    </w:p>
    <w:p w:rsidR="008A7836" w:rsidRDefault="004E0C16">
      <w:pPr>
        <w:pStyle w:val="GOSTNormal"/>
        <w:rPr>
          <w:b/>
        </w:rPr>
      </w:pPr>
      <w:r>
        <w:rPr>
          <w:b/>
        </w:rPr>
        <w:t xml:space="preserve">ВАЖНО! </w:t>
      </w:r>
    </w:p>
    <w:p w:rsidR="008A7836" w:rsidRDefault="004E0C16">
      <w:pPr>
        <w:pStyle w:val="GOSTNormalWithout"/>
      </w:pPr>
      <w:r>
        <w:t>При необходимости из УПО исключаются строки:</w:t>
      </w:r>
    </w:p>
    <w:p w:rsidR="008A7836" w:rsidRDefault="004E0C16">
      <w:pPr>
        <w:pStyle w:val="GOSTListmark1"/>
      </w:pPr>
      <w:r>
        <w:t>с КБК, относящиеся к операциям по выдаче и исполнению казначейского обеспечения обязательств;</w:t>
      </w:r>
    </w:p>
    <w:p w:rsidR="008A7836" w:rsidRDefault="004E0C16">
      <w:pPr>
        <w:pStyle w:val="GOSTListmark1"/>
      </w:pPr>
      <w:r>
        <w:t>с ОКВ\ОКС, по которым не требуется приостанавливать операции.</w:t>
      </w:r>
    </w:p>
    <w:p w:rsidR="008A7836" w:rsidRDefault="004E0C16">
      <w:pPr>
        <w:pStyle w:val="GOSTNormal"/>
      </w:pPr>
      <w:r>
        <w:t xml:space="preserve">Инструкция по исключению строк из УПО приведена в приложении </w:t>
      </w:r>
      <w:r>
        <w:fldChar w:fldCharType="begin"/>
      </w:r>
      <w:r>
        <w:instrText xml:space="preserve"> REF _Ref138773330 \h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</w:p>
    <w:p w:rsidR="008A7836" w:rsidRDefault="004E0C16">
      <w:pPr>
        <w:pStyle w:val="GOSTNormal"/>
      </w:pPr>
      <w:r>
        <w:rPr>
          <w:b/>
        </w:rPr>
        <w:t>Ответственные сотрудники:</w:t>
      </w:r>
      <w:r>
        <w:t xml:space="preserve"> сотрудники ТОФК/МОУ ФК.</w:t>
      </w:r>
    </w:p>
    <w:p w:rsidR="008A7836" w:rsidRDefault="008A7836"/>
    <w:p w:rsidR="008A7836" w:rsidRDefault="004E0C16">
      <w:pPr>
        <w:pStyle w:val="1"/>
      </w:pPr>
      <w:bookmarkStart w:id="30" w:name="_Toc81818739"/>
      <w:bookmarkStart w:id="31" w:name="_Toc143499940"/>
      <w:r>
        <w:lastRenderedPageBreak/>
        <w:t>Выполнение операций на лицевых счетах ГРБС/РБС/ПБС в период приостановления операций</w:t>
      </w:r>
      <w:bookmarkEnd w:id="30"/>
      <w:bookmarkEnd w:id="31"/>
    </w:p>
    <w:p w:rsidR="008A7836" w:rsidRDefault="004E0C16">
      <w:pPr>
        <w:pStyle w:val="21"/>
      </w:pPr>
      <w:bookmarkStart w:id="32" w:name="_Toc81818741"/>
      <w:bookmarkStart w:id="33" w:name="_Ref113368613"/>
      <w:bookmarkStart w:id="34" w:name="_Toc143499941"/>
      <w:r>
        <w:t>Учет бюджетных обязательств в соответствии с пунктом Приостановления «26</w:t>
      </w:r>
      <w:r>
        <w:rPr>
          <w:vertAlign w:val="superscript"/>
        </w:rPr>
        <w:t>3-1</w:t>
      </w:r>
      <w:r>
        <w:t>»</w:t>
      </w:r>
      <w:bookmarkEnd w:id="32"/>
      <w:bookmarkEnd w:id="33"/>
      <w:bookmarkEnd w:id="34"/>
    </w:p>
    <w:p w:rsidR="008A7836" w:rsidRDefault="004E0C16">
      <w:pPr>
        <w:pStyle w:val="GOSTListnum"/>
        <w:numPr>
          <w:ilvl w:val="0"/>
          <w:numId w:val="32"/>
        </w:numPr>
      </w:pPr>
      <w:bookmarkStart w:id="35" w:name="_Ref79419328"/>
      <w:r>
        <w:t xml:space="preserve">В ПУР ЭБ ПБС в личном кабинете имеется возможность сформировать документ «Сведения о бюджетном обязательстве» (ф. 0506101) по соответствующей комбинации КБК + код ОКВ (при наличии) в период приостановления операций на л/с, в случае выполнения одного из следующих условий: </w:t>
      </w:r>
    </w:p>
    <w:p w:rsidR="008A7836" w:rsidRDefault="004E0C16">
      <w:pPr>
        <w:pStyle w:val="GOSTListnum2"/>
      </w:pPr>
      <w:r>
        <w:t>В системе имеется УПО и отсутствует документ «Уведомление об отмене приостановления операций на лицевых счетах» (ф. 0506107), а также если одновременно выполняется хотя бы одно из следующих условий:</w:t>
      </w:r>
      <w:bookmarkEnd w:id="35"/>
    </w:p>
    <w:p w:rsidR="008A7836" w:rsidRDefault="004E0C16">
      <w:pPr>
        <w:pStyle w:val="GOSTListnum3"/>
      </w:pPr>
      <w:r>
        <w:t>Дата документа-основания из Раздела 1. «Реквизиты документа-основания» меньше даты начала приостановления операций.</w:t>
      </w:r>
    </w:p>
    <w:p w:rsidR="008A7836" w:rsidRDefault="004E0C16">
      <w:pPr>
        <w:pStyle w:val="GOSTListnum3"/>
      </w:pPr>
      <w:r>
        <w:t>СБО содержит/вносит изменения в показатели плановых периодов.</w:t>
      </w:r>
    </w:p>
    <w:p w:rsidR="008A7836" w:rsidRDefault="004E0C16">
      <w:pPr>
        <w:pStyle w:val="GOSTListnum3"/>
      </w:pPr>
      <w:r>
        <w:t>СБО вносит изменения в ранее учтенное БО, не влияющие на изменение его суммовых показателей.</w:t>
      </w:r>
    </w:p>
    <w:p w:rsidR="008A7836" w:rsidRDefault="004E0C16">
      <w:pPr>
        <w:pStyle w:val="GOSTListnum3"/>
      </w:pPr>
      <w:r>
        <w:t>СБО вносит изменения в ранее учтенное БО, после даты начала приостановления, высвобождающее суммы ЛБО к отзыву.</w:t>
      </w:r>
    </w:p>
    <w:p w:rsidR="008A7836" w:rsidRDefault="004E0C16">
      <w:pPr>
        <w:pStyle w:val="GOSTListnum2"/>
      </w:pPr>
      <w:r>
        <w:t>В системе имеется УОО по пункту «26».</w:t>
      </w:r>
    </w:p>
    <w:p w:rsidR="008A7836" w:rsidRDefault="004E0C16">
      <w:pPr>
        <w:pStyle w:val="GOSTListnum2"/>
      </w:pPr>
      <w:r>
        <w:t>Операции по л/с и КБК не приостанавливались.</w:t>
      </w:r>
    </w:p>
    <w:p w:rsidR="008A7836" w:rsidRDefault="004E0C16">
      <w:pPr>
        <w:pStyle w:val="GOSTListnum"/>
      </w:pPr>
      <w:r>
        <w:t>Сотрудник ТОФК в личном кабинете ПУР ЭБ осуществляет регистрацию СБО в случае, если документ отвечает условиям, приведенным выше.</w:t>
      </w:r>
    </w:p>
    <w:p w:rsidR="008A7836" w:rsidRDefault="004E0C16">
      <w:pPr>
        <w:pStyle w:val="GOSTListnum"/>
      </w:pPr>
      <w:r>
        <w:t xml:space="preserve">СБО передается в ИС АСФК ОК/ЗК из ПУР ЭБ по л/c ПБС, не переведенным в ПУР ЭБ. </w:t>
      </w:r>
    </w:p>
    <w:p w:rsidR="008A7836" w:rsidRDefault="004E0C16">
      <w:pPr>
        <w:pStyle w:val="GOSTListnum"/>
      </w:pPr>
      <w:r>
        <w:t>В ИС АСФК ОК/ЗК над документом осуществляется проверка на возможность постановки на учет СБО в период приостановления операций на 03/14 л/</w:t>
      </w:r>
      <w:r>
        <w:rPr>
          <w:lang w:val="en-US"/>
        </w:rPr>
        <w:t>c</w:t>
      </w:r>
      <w:r>
        <w:t xml:space="preserve"> в соответствии с условиями, приведенными в п. </w:t>
      </w:r>
      <w:r>
        <w:fldChar w:fldCharType="begin"/>
      </w:r>
      <w:r>
        <w:instrText xml:space="preserve"> REF _Ref137723368 \n \h  \* MERGEFORMAT </w:instrText>
      </w:r>
      <w:r>
        <w:fldChar w:fldCharType="separate"/>
      </w:r>
      <w:r>
        <w:t>4.2</w:t>
      </w:r>
      <w:r>
        <w:fldChar w:fldCharType="end"/>
      </w:r>
      <w:r>
        <w:t>.</w:t>
      </w:r>
    </w:p>
    <w:p w:rsidR="008A7836" w:rsidRDefault="004E0C16">
      <w:pPr>
        <w:pStyle w:val="GOSTListnum"/>
        <w:rPr>
          <w:szCs w:val="24"/>
        </w:rPr>
      </w:pPr>
      <w:bookmarkStart w:id="36" w:name="_Toc47690607"/>
      <w:r>
        <w:rPr>
          <w:szCs w:val="24"/>
        </w:rPr>
        <w:t>В ИС АСФК ОК/ЗК</w:t>
      </w:r>
      <w:bookmarkEnd w:id="36"/>
      <w:r>
        <w:rPr>
          <w:szCs w:val="24"/>
        </w:rPr>
        <w:t xml:space="preserve"> создается </w:t>
      </w:r>
      <w:proofErr w:type="spellStart"/>
      <w:r>
        <w:rPr>
          <w:szCs w:val="24"/>
        </w:rPr>
        <w:t>АвтоБО</w:t>
      </w:r>
      <w:proofErr w:type="spellEnd"/>
      <w:r>
        <w:rPr>
          <w:szCs w:val="24"/>
        </w:rPr>
        <w:t xml:space="preserve"> на основании предоставленных клиентом документов ЗКР, СЗКР, ЗНП, ЗНБ. При наличии УПО по соответствующему л/с 03/14 и отсутствии УОО осуществляются блокирующие контроли и документы (</w:t>
      </w:r>
      <w:r>
        <w:rPr>
          <w:b/>
          <w:szCs w:val="24"/>
        </w:rPr>
        <w:t>ЗКР, СЗКР, ЗНП, ЗНБ</w:t>
      </w:r>
      <w:r>
        <w:rPr>
          <w:szCs w:val="24"/>
        </w:rPr>
        <w:t xml:space="preserve">) переходят на статус «К отмене», если дата документа-основания из Раздела 2. «Реквизиты документа-основания Заявки», на основании которого создается </w:t>
      </w:r>
      <w:proofErr w:type="spellStart"/>
      <w:r>
        <w:rPr>
          <w:szCs w:val="24"/>
        </w:rPr>
        <w:t>АвтоБО</w:t>
      </w:r>
      <w:proofErr w:type="spellEnd"/>
      <w:r>
        <w:rPr>
          <w:szCs w:val="24"/>
        </w:rPr>
        <w:t xml:space="preserve">, больше либо равна дате приостановления операций. </w:t>
      </w:r>
    </w:p>
    <w:p w:rsidR="008A7836" w:rsidRDefault="004E0C16">
      <w:pPr>
        <w:pStyle w:val="GOSTListnum"/>
        <w:rPr>
          <w:szCs w:val="24"/>
        </w:rPr>
      </w:pPr>
      <w:r>
        <w:rPr>
          <w:szCs w:val="24"/>
        </w:rPr>
        <w:t xml:space="preserve">В ПУР ЭБ ПБС формирование </w:t>
      </w:r>
      <w:proofErr w:type="spellStart"/>
      <w:r>
        <w:rPr>
          <w:szCs w:val="24"/>
        </w:rPr>
        <w:t>АвтоБО</w:t>
      </w:r>
      <w:proofErr w:type="spellEnd"/>
      <w:r>
        <w:rPr>
          <w:szCs w:val="24"/>
        </w:rPr>
        <w:t xml:space="preserve"> производится на основании предоставленных клиентом документов ЗКР, СЗКР, ЗНП, ЗНБ. При наличии УПО по соответствующему л/с 03/14 и отсутствии УОО осуществляются блокирующий контроль и документы (</w:t>
      </w:r>
      <w:r>
        <w:rPr>
          <w:b/>
          <w:szCs w:val="24"/>
        </w:rPr>
        <w:t>ЗКР, СЗКР, ЗНП, ЗНБ</w:t>
      </w:r>
      <w:r>
        <w:rPr>
          <w:szCs w:val="24"/>
        </w:rPr>
        <w:t>) переходят на статус «К отмене». Если документ УОО присутствует, но при этом приостановление операций на л/с не завершено, то дополнительно проводится проверка свободного остатка ЛБО. Если сумма свободного остатка меньше суммы документа (ЗКР, СЗКР, ЗНП, ЗНБ), то документ переходит на статус «К отмене».</w:t>
      </w:r>
    </w:p>
    <w:p w:rsidR="008A7836" w:rsidRDefault="004E0C16">
      <w:pPr>
        <w:pStyle w:val="GOSTNormal"/>
        <w:rPr>
          <w:b/>
        </w:rPr>
      </w:pPr>
      <w:r>
        <w:rPr>
          <w:b/>
        </w:rPr>
        <w:t xml:space="preserve">ВАЖНО! </w:t>
      </w:r>
    </w:p>
    <w:p w:rsidR="008A7836" w:rsidRDefault="004E0C16">
      <w:pPr>
        <w:pStyle w:val="GOSTNormal"/>
      </w:pPr>
      <w:r>
        <w:t>В период приостановления документ «Уведомление об уточнении вида и принадлежности платежа» (ф. 0531809) обрабатывать НЕ СЛЕДУЕТ!</w:t>
      </w:r>
    </w:p>
    <w:p w:rsidR="008A7836" w:rsidRDefault="004E0C16">
      <w:pPr>
        <w:pStyle w:val="21"/>
      </w:pPr>
      <w:bookmarkStart w:id="37" w:name="_Toc81818742"/>
      <w:bookmarkStart w:id="38" w:name="_Ref113368828"/>
      <w:bookmarkStart w:id="39" w:name="_Ref137723368"/>
      <w:bookmarkStart w:id="40" w:name="_Toc143499942"/>
      <w:r>
        <w:lastRenderedPageBreak/>
        <w:t>Операции УБП по доведению/отзыву ЛБО в соответствии с пунктом Приостановления «26</w:t>
      </w:r>
      <w:r>
        <w:rPr>
          <w:vertAlign w:val="superscript"/>
        </w:rPr>
        <w:t>3-1</w:t>
      </w:r>
      <w:r>
        <w:t>»</w:t>
      </w:r>
      <w:bookmarkEnd w:id="37"/>
      <w:bookmarkEnd w:id="38"/>
      <w:bookmarkEnd w:id="39"/>
      <w:bookmarkEnd w:id="40"/>
    </w:p>
    <w:p w:rsidR="008A7836" w:rsidRDefault="004E0C16">
      <w:pPr>
        <w:pStyle w:val="GOSTNormal"/>
      </w:pPr>
      <w:bookmarkStart w:id="41" w:name="_Ref79485782"/>
      <w:r>
        <w:t>Сформированные ГРБС/РБС в личном кабинете ПУР ЭБ РР по комбинациям КБК + код ОКВ (при наличии) в период приостановления операций на л/с, для распределения/отзыва бюджетных данных до подведомственных организаций</w:t>
      </w:r>
      <w:r>
        <w:rPr>
          <w:b/>
          <w:u w:val="single"/>
        </w:rPr>
        <w:t xml:space="preserve"> отказываются</w:t>
      </w:r>
      <w:r>
        <w:rPr>
          <w:rStyle w:val="ad"/>
          <w:rFonts w:asciiTheme="minorHAnsi" w:eastAsiaTheme="minorHAnsi" w:hAnsiTheme="minorHAnsi" w:cstheme="minorBidi"/>
          <w:lang w:eastAsia="en-US"/>
        </w:rPr>
        <w:t xml:space="preserve"> </w:t>
      </w:r>
      <w:r>
        <w:rPr>
          <w:b/>
        </w:rPr>
        <w:t>при наличии</w:t>
      </w:r>
      <w:r>
        <w:t xml:space="preserve"> УПО по соответствующим 01 л/с отправителя </w:t>
      </w:r>
      <w:r>
        <w:rPr>
          <w:b/>
        </w:rPr>
        <w:t xml:space="preserve">и отсутствии </w:t>
      </w:r>
      <w:r>
        <w:t>УОО.</w:t>
      </w:r>
    </w:p>
    <w:p w:rsidR="008A7836" w:rsidRDefault="004E0C16">
      <w:pPr>
        <w:pStyle w:val="GOSTNormalWithout"/>
        <w:rPr>
          <w:b/>
        </w:rPr>
      </w:pPr>
      <w:r>
        <w:t xml:space="preserve">Сформированные ГРБС/РБС РР по комбинациям КБК + код ОКВ (при наличии), в период приостановления операций на л/с </w:t>
      </w:r>
      <w:r>
        <w:rPr>
          <w:b/>
        </w:rPr>
        <w:t>принимаются:</w:t>
      </w:r>
    </w:p>
    <w:p w:rsidR="008A7836" w:rsidRDefault="004E0C16">
      <w:pPr>
        <w:pStyle w:val="GOSTListmark1"/>
      </w:pPr>
      <w:r>
        <w:t>при наличии УПО по соответствующим 01 л/с отправителя и УОО;</w:t>
      </w:r>
    </w:p>
    <w:p w:rsidR="008A7836" w:rsidRDefault="004E0C16">
      <w:pPr>
        <w:pStyle w:val="GOSTListmark1"/>
      </w:pPr>
      <w:r>
        <w:t xml:space="preserve">если доведение лимитов осуществляется </w:t>
      </w:r>
      <w:proofErr w:type="gramStart"/>
      <w:r>
        <w:t>по тем</w:t>
      </w:r>
      <w:proofErr w:type="gramEnd"/>
      <w:r>
        <w:t xml:space="preserve"> л/с КБК + код ОКВ (при наличии), по которым операции не приостанавливались;</w:t>
      </w:r>
    </w:p>
    <w:p w:rsidR="008A7836" w:rsidRDefault="004E0C16">
      <w:pPr>
        <w:pStyle w:val="GOSTListmark1"/>
      </w:pPr>
      <w:r>
        <w:t>если ЛБО на текущий финансовый год были доведены документом «Казначейское уведомление» (ф. 0531721) в период приостановления операций на л/с.</w:t>
      </w:r>
    </w:p>
    <w:p w:rsidR="008A7836" w:rsidRDefault="004E0C16">
      <w:pPr>
        <w:pStyle w:val="GOSTNormal"/>
      </w:pPr>
      <w:r>
        <w:t xml:space="preserve">В ИС АСФК ОК/ЗК РР по ЛБО на текущий финансовый год, принятые от клиентов, могут быть приняты/отказаны в соответствии с требованиями, приведенными в п. </w:t>
      </w:r>
      <w:r>
        <w:fldChar w:fldCharType="begin"/>
      </w:r>
      <w:r>
        <w:instrText xml:space="preserve"> REF _Ref113368828 \n \h  \* MERGEFORMAT </w:instrText>
      </w:r>
      <w:r>
        <w:fldChar w:fldCharType="separate"/>
      </w:r>
      <w:r>
        <w:t>4.2</w:t>
      </w:r>
      <w:r>
        <w:fldChar w:fldCharType="end"/>
      </w:r>
      <w:r>
        <w:t>.</w:t>
      </w:r>
    </w:p>
    <w:p w:rsidR="008A7836" w:rsidRDefault="004E0C16">
      <w:pPr>
        <w:pStyle w:val="GOSTNormal"/>
      </w:pPr>
      <w:r>
        <w:rPr>
          <w:b/>
        </w:rPr>
        <w:t>Ответственные сотрудники:</w:t>
      </w:r>
      <w:r>
        <w:t xml:space="preserve"> сотрудники ТОФК/МОУ ФК.</w:t>
      </w:r>
      <w:bookmarkEnd w:id="41"/>
    </w:p>
    <w:p w:rsidR="008A7836" w:rsidRDefault="008A7836">
      <w:pPr>
        <w:pStyle w:val="aa"/>
        <w:spacing w:line="252" w:lineRule="auto"/>
        <w:contextualSpacing/>
        <w:rPr>
          <w:i/>
        </w:rPr>
      </w:pPr>
    </w:p>
    <w:p w:rsidR="008A7836" w:rsidRPr="00F12492" w:rsidRDefault="004E0C16">
      <w:pPr>
        <w:pStyle w:val="1"/>
        <w:rPr>
          <w:highlight w:val="yellow"/>
        </w:rPr>
      </w:pPr>
      <w:r>
        <w:lastRenderedPageBreak/>
        <w:t xml:space="preserve"> </w:t>
      </w:r>
      <w:bookmarkStart w:id="42" w:name="_Toc81818743"/>
      <w:bookmarkStart w:id="43" w:name="_Toc143499943"/>
      <w:r>
        <w:t xml:space="preserve">Формирование ТОФК/МОУ ФК </w:t>
      </w:r>
      <w:r w:rsidRPr="00F12492">
        <w:rPr>
          <w:highlight w:val="yellow"/>
        </w:rPr>
        <w:t>РР на отзыв ЛБО с л/c ПБС</w:t>
      </w:r>
      <w:bookmarkEnd w:id="42"/>
      <w:bookmarkEnd w:id="43"/>
    </w:p>
    <w:p w:rsidR="008A7836" w:rsidRDefault="004E0C16">
      <w:pPr>
        <w:pStyle w:val="GOSTListnum"/>
        <w:numPr>
          <w:ilvl w:val="0"/>
          <w:numId w:val="33"/>
        </w:numPr>
      </w:pPr>
      <w:r>
        <w:t>В ПУР ЭБ автоматическое формирование РР на отзыв ЛБО с л/с 03/14 ПБС на л/с 01 РБС/ГРБС КБК + код ОКВ (при наличии) осуществляется при одновременном выполнении следующих условий:</w:t>
      </w:r>
    </w:p>
    <w:p w:rsidR="008A7836" w:rsidRDefault="004E0C16">
      <w:pPr>
        <w:pStyle w:val="GOSTListmark3"/>
      </w:pPr>
      <w:r>
        <w:t>Информация ЛБО не поступила до даты окончания её предоставления либо поступила на сумму меньше суммы остатка доступных к отзыву ЛБО;</w:t>
      </w:r>
    </w:p>
    <w:p w:rsidR="008A7836" w:rsidRDefault="004E0C16">
      <w:pPr>
        <w:pStyle w:val="GOSTListmark3"/>
      </w:pPr>
      <w:r>
        <w:t>наступила дата отзыва ЛБО.</w:t>
      </w:r>
    </w:p>
    <w:p w:rsidR="008A7836" w:rsidRDefault="004E0C16">
      <w:pPr>
        <w:pStyle w:val="GOSTListnum"/>
      </w:pPr>
      <w:r>
        <w:t>В ПУР ЭБ ответственный сотрудник ТОФК/МОУ ФК формирует технический формуляр «Запрос на отзыв ЛБО» для формирования РР на отзыв ЛБО с л/с 03/14 ПБС ОК, переведенных на обслуживание в ПУР ЭБ, на л/с 01 ГРБС ОК/ЗК (Управление расходами – СВР и доведение БД – Приостановление операций на ЛС и отзыв ЛБО – Запрос на отзыв ЛБО).</w:t>
      </w:r>
    </w:p>
    <w:p w:rsidR="008A7836" w:rsidRDefault="004E0C16">
      <w:pPr>
        <w:pStyle w:val="GOSTListnum"/>
      </w:pPr>
      <w:r>
        <w:t xml:space="preserve">После получения данных для расчета из Модуля учета </w:t>
      </w:r>
      <w:proofErr w:type="spellStart"/>
      <w:r>
        <w:t>ПУиО</w:t>
      </w:r>
      <w:proofErr w:type="spellEnd"/>
      <w:r>
        <w:t xml:space="preserve"> ЭБ, сотрудник ТОФК/МОУ ФК запускает процедуру формирования РР на отзыв ЛБО. </w:t>
      </w:r>
    </w:p>
    <w:p w:rsidR="008A7836" w:rsidRDefault="004E0C16">
      <w:pPr>
        <w:pStyle w:val="GOSTListnum"/>
      </w:pPr>
      <w:r>
        <w:t>В ПУР ЭБ сотрудник ТОФК/МОУ ФК осуществляет проверку сформированных РР на отзыв ЛБО посредством нажатия на кнопку «Проверить». Если по результатам проверки документ не соответствует требованиям, то необходимо вернуться в окно редактирования по нажатию соответствующей кнопки «Вернуться в окно редактирования» и внести правки, после чего повторно запустить проверку документа. Если по результатам проверки документ соответствует требованиям, то сотрудник ТОФК обрабатывает и исполняет РР на отзыв ЛБО.</w:t>
      </w:r>
    </w:p>
    <w:p w:rsidR="008A7836" w:rsidRDefault="004E0C16">
      <w:pPr>
        <w:pStyle w:val="GOSTListnum"/>
      </w:pPr>
      <w:bookmarkStart w:id="44" w:name="_Ref79486710"/>
      <w:r>
        <w:t xml:space="preserve">В </w:t>
      </w:r>
      <w:r>
        <w:rPr>
          <w:b/>
        </w:rPr>
        <w:t>ИС АСФК ОК ТОФК</w:t>
      </w:r>
      <w:r>
        <w:t xml:space="preserve"> ответственный сотрудник ТОФК посредством запроса осуществляет формирование РР по комбинациям КБК + код ОКВ (при наличии) </w:t>
      </w:r>
      <w:r>
        <w:rPr>
          <w:b/>
        </w:rPr>
        <w:t>с уровнями конфиденциальности «несекретно» и «ДСП»</w:t>
      </w:r>
      <w:r>
        <w:t xml:space="preserve"> с л/с 03/14, не переведенным на обслуживание в ПУР ЭБ, на л/с 01 ГРБС/РБС.</w:t>
      </w:r>
      <w:bookmarkEnd w:id="44"/>
      <w:r>
        <w:t xml:space="preserve"> </w:t>
      </w:r>
    </w:p>
    <w:p w:rsidR="008A7836" w:rsidRDefault="004E0C16">
      <w:pPr>
        <w:pStyle w:val="Gostnormal1"/>
        <w:ind w:firstLine="0"/>
      </w:pPr>
      <w:r>
        <w:t xml:space="preserve">При запуске запроса на формирование во входных параметрах указываются следующие СУ, определенные для осуществления отзыва: </w:t>
      </w:r>
    </w:p>
    <w:p w:rsidR="008A7836" w:rsidRDefault="004E0C16">
      <w:pPr>
        <w:pStyle w:val="GOSTListmark3"/>
      </w:pPr>
      <w:r w:rsidRPr="00F12492">
        <w:rPr>
          <w:highlight w:val="yellow"/>
        </w:rPr>
        <w:t>«8.26» – для ЛБО на текущий финансовый год</w:t>
      </w:r>
      <w:r>
        <w:t>.</w:t>
      </w:r>
    </w:p>
    <w:p w:rsidR="008A7836" w:rsidRDefault="004E0C16">
      <w:pPr>
        <w:pStyle w:val="Gostnormal1"/>
        <w:ind w:firstLine="0"/>
      </w:pPr>
      <w:r>
        <w:t>Маршруты передачи РР:</w:t>
      </w:r>
    </w:p>
    <w:p w:rsidR="008A7836" w:rsidRDefault="004E0C16">
      <w:pPr>
        <w:pStyle w:val="GOSTListmark3"/>
      </w:pPr>
      <w:r>
        <w:t>в случае, если л/с 01 отправителя переведен в ПУР ЭБ, осуществляется автоматическая выгрузка документа в адрес ПУР ЭБ;</w:t>
      </w:r>
    </w:p>
    <w:p w:rsidR="008A7836" w:rsidRDefault="004E0C16">
      <w:pPr>
        <w:pStyle w:val="GOSTListmark3"/>
      </w:pPr>
      <w:r>
        <w:t>в случае, если л/с 01 отправителя не переведен в ПУР ЭБ и обслуживается в другом ТОФК, осуществляется автоматическая выгрузка документа в адрес ИС АСФК ТОФК/МОУ ФК обслуживания л/с отправителя;</w:t>
      </w:r>
    </w:p>
    <w:p w:rsidR="008A7836" w:rsidRDefault="004E0C16">
      <w:pPr>
        <w:pStyle w:val="GOSTListmark3"/>
      </w:pPr>
      <w:r>
        <w:t>в случае, если л/с 01 отправителя не переведен в ПУР ЭБ, в ТОФК по месту обслуживания л/с отправителя, осуществляется точечная миграция документа в ПУР ЭБ по кнопке «Выполнить» – «Выгрузить в ПУР».</w:t>
      </w:r>
    </w:p>
    <w:p w:rsidR="008A7836" w:rsidRDefault="004E0C16">
      <w:pPr>
        <w:pStyle w:val="GOSTListnum"/>
      </w:pPr>
      <w:r>
        <w:t xml:space="preserve">В </w:t>
      </w:r>
      <w:r>
        <w:rPr>
          <w:b/>
        </w:rPr>
        <w:t>ИС АСФК ЗК ТОФК</w:t>
      </w:r>
      <w:r>
        <w:t xml:space="preserve"> ответственный сотрудник ТОФК посредством запроса осуществляет формирование РР с л/</w:t>
      </w:r>
      <w:r>
        <w:rPr>
          <w:lang w:val="en-US"/>
        </w:rPr>
        <w:t>c</w:t>
      </w:r>
      <w:r>
        <w:t xml:space="preserve"> 03/14 на л/c 01 ГРБС/РБС аналогично формированию РР на отзыв ЛБО в ОК в п. </w:t>
      </w:r>
      <w:r>
        <w:fldChar w:fldCharType="begin"/>
      </w:r>
      <w:r>
        <w:instrText xml:space="preserve"> REF _Ref79486710 \r \h  \* MERGEFORMAT </w:instrText>
      </w:r>
      <w:r>
        <w:fldChar w:fldCharType="separate"/>
      </w:r>
      <w:r>
        <w:t>5</w:t>
      </w:r>
      <w:r>
        <w:fldChar w:fldCharType="end"/>
      </w:r>
      <w:r>
        <w:t xml:space="preserve">. </w:t>
      </w:r>
    </w:p>
    <w:p w:rsidR="008A7836" w:rsidRDefault="004E0C16">
      <w:pPr>
        <w:pStyle w:val="GOSTListnormal18"/>
      </w:pPr>
      <w:r>
        <w:t>В случае обслуживания л/</w:t>
      </w:r>
      <w:r>
        <w:rPr>
          <w:lang w:val="en-US"/>
        </w:rPr>
        <w:t>c</w:t>
      </w:r>
      <w:r>
        <w:t xml:space="preserve"> отправителя в другом ТОФК осуществляется стандартная передача РР на другую территорию ТОФК, в котором обслуживается л/с отправителя.</w:t>
      </w:r>
    </w:p>
    <w:p w:rsidR="008A7836" w:rsidRDefault="004E0C16">
      <w:pPr>
        <w:pStyle w:val="GOSTListnum"/>
      </w:pPr>
      <w:r>
        <w:rPr>
          <w:b/>
        </w:rPr>
        <w:t>В ПУР ЭБ</w:t>
      </w:r>
      <w:r>
        <w:t xml:space="preserve"> полученные из ИС АСФК ОК РР на отзыв ЛБО с л/с 03/14 принимаются и исполняются. В процессе исполнения осуществляется автоматическая блокировка на сумму ЛБО в РР с формированием соответствующих записей учета на лицевом </w:t>
      </w:r>
      <w:r>
        <w:lastRenderedPageBreak/>
        <w:t>счете 01 РБС/ГРБС по показателю ЛБО_РЕЗ_1 на л/с РБС и ЛБО_РБС_РЕЗ_1 на л/с ГРБС.</w:t>
      </w:r>
    </w:p>
    <w:p w:rsidR="008A7836" w:rsidRDefault="004E0C16">
      <w:pPr>
        <w:pStyle w:val="GOSTNormal"/>
        <w:rPr>
          <w:b/>
        </w:rPr>
      </w:pPr>
      <w:r>
        <w:rPr>
          <w:b/>
        </w:rPr>
        <w:t>ВАЖНО!</w:t>
      </w:r>
    </w:p>
    <w:p w:rsidR="008A7836" w:rsidRDefault="004E0C16">
      <w:pPr>
        <w:pStyle w:val="GOSTNormal"/>
      </w:pPr>
      <w:r>
        <w:t>В МОУ ФК ЗК было осуществлено разделение лицевых счетов ГРБС, имеющих несекретное доведение бюджетных данных на ОК и ЗК. Для ГРБС ЗК открывались</w:t>
      </w:r>
      <w:r>
        <w:rPr>
          <w:rStyle w:val="ad"/>
          <w:rFonts w:asciiTheme="minorHAnsi" w:eastAsiaTheme="minorHAnsi" w:hAnsiTheme="minorHAnsi" w:cstheme="minorBidi"/>
          <w:lang w:eastAsia="en-US"/>
        </w:rPr>
        <w:t xml:space="preserve"> </w:t>
      </w:r>
      <w:r>
        <w:t>новые лицевые счета, на которые переносились несекретные бюджетные данные. Т.е. таким ГРБС сейчас в МОУ ФК открыто по 2 лицевых счета, для осуществления операций в ОК и ЗК.</w:t>
      </w:r>
    </w:p>
    <w:p w:rsidR="008A7836" w:rsidRDefault="004E0C16">
      <w:pPr>
        <w:pStyle w:val="GOSTNormal"/>
      </w:pPr>
      <w:r>
        <w:t xml:space="preserve">В связи с этим возможна ситуация, когда доведение на лицевые счета ПБС/РБС, подведомственных таким ГРБС, по одним КБК осуществлялось с лицевых счетов ГРБС, </w:t>
      </w:r>
      <w:proofErr w:type="spellStart"/>
      <w:r>
        <w:t>обслуживающихся</w:t>
      </w:r>
      <w:proofErr w:type="spellEnd"/>
      <w:r>
        <w:t xml:space="preserve"> в ЗК ИС АСФК, а по другим КБК осуществлялось с лицевых счетов ГРБС, </w:t>
      </w:r>
      <w:proofErr w:type="spellStart"/>
      <w:r>
        <w:t>обслуживающихся</w:t>
      </w:r>
      <w:proofErr w:type="spellEnd"/>
      <w:r>
        <w:t xml:space="preserve"> в ОК ПУР ЭБ. При этом отзыв ЛБО потребуется осуществить на соответствующие лицевые счета ГРБС, с которых было выполнено распределение.</w:t>
      </w:r>
    </w:p>
    <w:p w:rsidR="008A7836" w:rsidRDefault="004E0C16">
      <w:pPr>
        <w:pStyle w:val="GOSTNormal"/>
      </w:pPr>
      <w:r>
        <w:t>Сотрудник ТОФК на основании РР, отобранных в ПУР ЭБ по ЛС отправителя ОК/ЗК, определяет перечень КБК, остатки ЛБО которых необходимо отозвать на ЛС ОК/ЗК соответственно. При необходимости, сотрудник ТОФК проверяет в справочнике «КБК Расходы» ИС АСФК по соответствующему КБК значение реквизита «Сегмент» («Открытый» или «Закрытый»): по КБК, которые перечислены в документах РР с указанием в поле «ЛС отправителя» ЛС ОК, в поле «Сегмент» должно быть указано «Открытый»; по КБК, которые перечислены в документах РР с указанием ЛС отправителя ЛС ЗК, в поле «Сегмент» должно быть указано «Закрытый».</w:t>
      </w:r>
    </w:p>
    <w:p w:rsidR="008A7836" w:rsidRDefault="004E0C16">
      <w:pPr>
        <w:pStyle w:val="GOSTNormalWithout"/>
      </w:pPr>
      <w:r>
        <w:t xml:space="preserve">ТОФК в случае, если отзыв ЛБО осуществляется на лицевые счета разделенного ГРБС, в документе «Запрос на отзыв ЛБО» на статусе «На исполнении ФК» до формирования РР осуществляет проверку КБК и лицевого счета отправителя на соответствие с ЛС отправителя по ранее доведенным РР с перечислением соответствующих КБК: </w:t>
      </w:r>
    </w:p>
    <w:p w:rsidR="008A7836" w:rsidRDefault="004E0C16">
      <w:pPr>
        <w:pStyle w:val="GOSTListmark1"/>
      </w:pPr>
      <w:r>
        <w:t>ЛБО, доведенные по КБК документами РР с указанием в поле «ЛС отправителя» ЛС ОК, отзываются на лицевые счета, которые обслуживаются в ОК МОУ ФК;</w:t>
      </w:r>
    </w:p>
    <w:p w:rsidR="008A7836" w:rsidRDefault="004E0C16">
      <w:pPr>
        <w:pStyle w:val="GOSTListmark1"/>
      </w:pPr>
      <w:r>
        <w:t xml:space="preserve">ЛБО, доведенные по КБК документами РР с указанием в поле «ЛС отправителя» ЛС ЗК, отзываются на лицевые счета, которые обслуживаются в ЗК МОУ ФК. </w:t>
      </w:r>
    </w:p>
    <w:p w:rsidR="008A7836" w:rsidRDefault="004E0C16">
      <w:pPr>
        <w:pStyle w:val="GOSTNormal"/>
      </w:pPr>
      <w:r>
        <w:rPr>
          <w:b/>
        </w:rPr>
        <w:t>Ответственные сотрудники:</w:t>
      </w:r>
      <w:r>
        <w:t xml:space="preserve"> сотрудники ТОФК/МОУ ФК.</w:t>
      </w:r>
    </w:p>
    <w:p w:rsidR="008A7836" w:rsidRDefault="008A7836">
      <w:pPr>
        <w:pStyle w:val="aa"/>
        <w:spacing w:line="252" w:lineRule="auto"/>
        <w:contextualSpacing/>
      </w:pPr>
    </w:p>
    <w:p w:rsidR="008A7836" w:rsidRDefault="004E0C16">
      <w:pPr>
        <w:pStyle w:val="1"/>
      </w:pPr>
      <w:bookmarkStart w:id="45" w:name="_Toc81818744"/>
      <w:bookmarkStart w:id="46" w:name="_Toc143499944"/>
      <w:r>
        <w:lastRenderedPageBreak/>
        <w:t>Обработка документа «Уведомление об отмене приостановления операций на лицевых счетах, открытых в территориальных органах Федерального казначейства» (ф. 0506107)» по 03, 14 л/с ПБС</w:t>
      </w:r>
      <w:bookmarkEnd w:id="45"/>
      <w:bookmarkEnd w:id="46"/>
    </w:p>
    <w:p w:rsidR="008A7836" w:rsidRDefault="004E0C16">
      <w:pPr>
        <w:pStyle w:val="GOSTNormalWithout"/>
      </w:pPr>
      <w:r>
        <w:t>УОО формируется по л/c 03/14 по комбинациям КБК + код ОКВ (при наличии):</w:t>
      </w:r>
    </w:p>
    <w:p w:rsidR="008A7836" w:rsidRDefault="004E0C16">
      <w:pPr>
        <w:pStyle w:val="GOSTListmark1"/>
      </w:pPr>
      <w:r>
        <w:t>до даты окончания предоставления Информации – при наличии Информации по соответствующему л/с 03/14, не переведенному в ПУР ЭБ, и отсутствии остатка, подлежащего отзыву;</w:t>
      </w:r>
    </w:p>
    <w:p w:rsidR="008A7836" w:rsidRDefault="004E0C16">
      <w:pPr>
        <w:pStyle w:val="GOSTListmark1"/>
      </w:pPr>
      <w:r>
        <w:t>после даты окончания предоставления Информации – при отсутствии остатка, в связи с отзывом ЛБО, не разрешенных к использованию после 1 сентября.</w:t>
      </w:r>
    </w:p>
    <w:p w:rsidR="008A7836" w:rsidRDefault="004E0C16">
      <w:pPr>
        <w:pStyle w:val="GOSTNormalWithout"/>
        <w:rPr>
          <w:b/>
        </w:rPr>
      </w:pPr>
      <w:r>
        <w:rPr>
          <w:b/>
        </w:rPr>
        <w:t>Формирование УОО осуществляется в следующем порядке:</w:t>
      </w:r>
    </w:p>
    <w:p w:rsidR="008A7836" w:rsidRDefault="004E0C16">
      <w:pPr>
        <w:pStyle w:val="GOSTListnum"/>
        <w:numPr>
          <w:ilvl w:val="0"/>
          <w:numId w:val="34"/>
        </w:numPr>
      </w:pPr>
      <w:r>
        <w:t xml:space="preserve">В </w:t>
      </w:r>
      <w:r>
        <w:rPr>
          <w:b/>
        </w:rPr>
        <w:t>ПУР ЭБ</w:t>
      </w:r>
      <w:r>
        <w:t xml:space="preserve"> по результатам исполнения РР на отзыв ЛБО автоматически формируются УОО </w:t>
      </w:r>
      <w:r>
        <w:rPr>
          <w:b/>
        </w:rPr>
        <w:t xml:space="preserve">с уровнем конфиденциальности «Несекретно» </w:t>
      </w:r>
      <w:r>
        <w:t>по л/с 03/14 по тем же КБК, по которым были зарегистрировано УПО (Управление расходами – СВР и доведение БД – Приостановление операций на ЛС и отзыв ЛБО – Уведомление о приостановлении (отмене приостановления) операций на лицевых счетах – Все документы).</w:t>
      </w:r>
    </w:p>
    <w:p w:rsidR="008A7836" w:rsidRDefault="004E0C16">
      <w:pPr>
        <w:pStyle w:val="GOSTNormalWithout"/>
        <w:ind w:left="1021" w:firstLine="0"/>
      </w:pPr>
      <w:r>
        <w:t>В графе «Сумма, разрешенная к использованию после приостановления операций» по л/с 03/14:</w:t>
      </w:r>
    </w:p>
    <w:p w:rsidR="008A7836" w:rsidRDefault="004E0C16">
      <w:pPr>
        <w:pStyle w:val="GOSTListmark3"/>
      </w:pPr>
      <w:r>
        <w:t xml:space="preserve">не переведенным в ПУР ЭБ указывается значение «0»; </w:t>
      </w:r>
    </w:p>
    <w:p w:rsidR="008A7836" w:rsidRDefault="004E0C16">
      <w:pPr>
        <w:pStyle w:val="GOSTListmark3"/>
      </w:pPr>
      <w:r>
        <w:t>переведенным в ПУР ЭБ рассчитывается соответствующая сумма.</w:t>
      </w:r>
    </w:p>
    <w:p w:rsidR="008A7836" w:rsidRDefault="004E0C16">
      <w:pPr>
        <w:pStyle w:val="GOSTListnum"/>
      </w:pPr>
      <w:r>
        <w:t>В ПУР ЭБ сотрудники МОУ ФК/ТОФК выполняют пакетное формирование УОО по одноименной кнопке</w:t>
      </w:r>
      <w:r>
        <w:rPr>
          <w:rStyle w:val="ad"/>
          <w:rFonts w:asciiTheme="minorHAnsi" w:eastAsiaTheme="minorHAnsi" w:hAnsiTheme="minorHAnsi" w:cstheme="minorBidi"/>
          <w:lang w:eastAsia="en-US"/>
        </w:rPr>
        <w:t xml:space="preserve"> </w:t>
      </w:r>
      <w:r>
        <w:t>по л/с по комбинациям КБК + код ОКВ (при наличии), по которым не были созданы УОО (Управление расходами – СВР и доведение БД – Приостановление операций на ЛС и отзыв ЛБО – Уведомление о приостановлении (отмене приостановления) операций на лицевых счетах – Уведомление об отмене приостановления операций на лицевых счетах).</w:t>
      </w:r>
    </w:p>
    <w:p w:rsidR="008A7836" w:rsidRDefault="004E0C16">
      <w:pPr>
        <w:pStyle w:val="GOSTListnum"/>
      </w:pPr>
      <w:r>
        <w:t>Сформированные УОО проверяются и утверждаются ответственными сотрудниками ТОФК/МОУ ФК. Осуществляется передача документов в ИС АСФК, по л/</w:t>
      </w:r>
      <w:r>
        <w:rPr>
          <w:lang w:val="en-US"/>
        </w:rPr>
        <w:t>c</w:t>
      </w:r>
      <w:r>
        <w:t xml:space="preserve"> не переведенным на обслуживание в ПУР ЭБ. </w:t>
      </w:r>
    </w:p>
    <w:p w:rsidR="008A7836" w:rsidRDefault="004E0C16">
      <w:pPr>
        <w:pStyle w:val="GOSTListnum"/>
      </w:pPr>
      <w:r>
        <w:t>В ИС АСФК ОК осуществляется приём из ПУР ЭБ УОО по л/с 03/14, не переведенным в ПУР ЭБ.</w:t>
      </w:r>
    </w:p>
    <w:p w:rsidR="008A7836" w:rsidRDefault="004E0C16">
      <w:pPr>
        <w:pStyle w:val="GOSTListnum2"/>
      </w:pPr>
      <w:r>
        <w:t>При приеме УОО по л/с 03/14 в ИС АСФК автоматически осуществляется расчет значения графы «Сумма, разрешенная к использованию», на основании предоставленной ГРБС Информации.</w:t>
      </w:r>
    </w:p>
    <w:p w:rsidR="008A7836" w:rsidRDefault="004E0C16">
      <w:pPr>
        <w:pStyle w:val="GOSTListnum2"/>
      </w:pPr>
      <w:r>
        <w:t xml:space="preserve">В случае корректной обработки документ автоматически переходит в конечный статус с формированием операционных показателей на разблокировку суммы ЛБО на л/с 03/14 в размере, разрешенном к использованию после приостановления операций. </w:t>
      </w:r>
    </w:p>
    <w:p w:rsidR="008A7836" w:rsidRDefault="004E0C16">
      <w:pPr>
        <w:pStyle w:val="GOSTListnum"/>
      </w:pPr>
      <w:bookmarkStart w:id="47" w:name="_Ref79487564"/>
      <w:r>
        <w:t xml:space="preserve">В </w:t>
      </w:r>
      <w:r>
        <w:rPr>
          <w:b/>
        </w:rPr>
        <w:t>ИС АСФК ОК</w:t>
      </w:r>
      <w:r>
        <w:t xml:space="preserve"> посредством автоматизированного запроса осуществляется формирование УОО по ЛБО на текущий финансовый год, доведенным на л/с 03/14 по комбинациям КБК + код ОКВ (при наличии) </w:t>
      </w:r>
      <w:r>
        <w:rPr>
          <w:b/>
        </w:rPr>
        <w:t>с уровнем конфиденциальности «ДСП»</w:t>
      </w:r>
      <w:r>
        <w:t>.</w:t>
      </w:r>
      <w:bookmarkEnd w:id="47"/>
    </w:p>
    <w:p w:rsidR="008A7836" w:rsidRDefault="004E0C16">
      <w:pPr>
        <w:pStyle w:val="GOSTListnum"/>
      </w:pPr>
      <w:r>
        <w:t xml:space="preserve">Отметка «ДСП» на сформированном УОО проставляется по кнопке «Выполнить/Установить значение уровня конфиденциальности». Для возможности этой операции на пользователя должна быть выставлена группа доступа </w:t>
      </w:r>
      <w:r>
        <w:rPr>
          <w:rStyle w:val="code-quote"/>
        </w:rPr>
        <w:lastRenderedPageBreak/>
        <w:t>«Устанавливать значение метки конфиденциальности при технологическом режиме работы»</w:t>
      </w:r>
    </w:p>
    <w:p w:rsidR="008A7836" w:rsidRDefault="004E0C16">
      <w:pPr>
        <w:pStyle w:val="GOSTNormalWithout"/>
        <w:ind w:left="1021" w:firstLine="0"/>
        <w:rPr>
          <w:lang w:val="en-US"/>
        </w:rPr>
      </w:pPr>
      <w:r>
        <w:t>Параметры формирования</w:t>
      </w:r>
      <w:r>
        <w:rPr>
          <w:lang w:val="en-US"/>
        </w:rPr>
        <w:t>:</w:t>
      </w:r>
    </w:p>
    <w:p w:rsidR="008A7836" w:rsidRDefault="004E0C16">
      <w:pPr>
        <w:pStyle w:val="GOSTListmark3"/>
      </w:pPr>
      <w:r>
        <w:t>дата формирования – текущая</w:t>
      </w:r>
      <w:r>
        <w:rPr>
          <w:lang w:val="en-US"/>
        </w:rPr>
        <w:t>;</w:t>
      </w:r>
    </w:p>
    <w:p w:rsidR="008A7836" w:rsidRDefault="004E0C16">
      <w:pPr>
        <w:pStyle w:val="GOSTListmark3"/>
      </w:pPr>
      <w:r>
        <w:t>пункт постановления – 26;</w:t>
      </w:r>
    </w:p>
    <w:p w:rsidR="008A7836" w:rsidRDefault="004E0C16">
      <w:pPr>
        <w:pStyle w:val="GOSTListmark3"/>
      </w:pPr>
      <w:r>
        <w:t>код УБП – Все/конкретный УБП.</w:t>
      </w:r>
    </w:p>
    <w:p w:rsidR="008A7836" w:rsidRDefault="004E0C16">
      <w:pPr>
        <w:pStyle w:val="GOSTListnum2"/>
      </w:pPr>
      <w:r>
        <w:t xml:space="preserve">Осуществляется расчет графы «Сумма, разрешенная к использованию» на основании Информаций ЛБО и формирование операционных показателей, </w:t>
      </w:r>
      <w:proofErr w:type="spellStart"/>
      <w:r>
        <w:t>разблокирующих</w:t>
      </w:r>
      <w:proofErr w:type="spellEnd"/>
      <w:r>
        <w:t xml:space="preserve"> суммы ЛБО на л/с 03/14 в размере, разрешенном к использованию после приостановления операций. </w:t>
      </w:r>
    </w:p>
    <w:p w:rsidR="008A7836" w:rsidRDefault="004E0C16">
      <w:pPr>
        <w:pStyle w:val="GOSTListnum2"/>
      </w:pPr>
      <w:r>
        <w:t>Сформированные в ИС АСФК ОК УОО проверяются ответственным сотрудником ТОФК/МОУ ФК, согласовываются и автоматически выгружаются посредством ППО СУФД АСФК в адрес клиента.</w:t>
      </w:r>
    </w:p>
    <w:p w:rsidR="008A7836" w:rsidRDefault="004E0C16">
      <w:pPr>
        <w:pStyle w:val="GOSTListnum"/>
      </w:pPr>
      <w:r>
        <w:t xml:space="preserve">В </w:t>
      </w:r>
      <w:r>
        <w:rPr>
          <w:b/>
        </w:rPr>
        <w:t>ИС АСФК ЗК</w:t>
      </w:r>
      <w:r>
        <w:t xml:space="preserve"> формирование УОО по л/с 03/14, </w:t>
      </w:r>
      <w:proofErr w:type="spellStart"/>
      <w:r>
        <w:t>обслуживающимся</w:t>
      </w:r>
      <w:proofErr w:type="spellEnd"/>
      <w:r>
        <w:t xml:space="preserve"> в ЗК, осуществляется аналогично процедуре формирования документов в ИС АСФК ОК с уровнем конфиденциальности «ДСП», описанной в п. </w:t>
      </w:r>
      <w:r>
        <w:fldChar w:fldCharType="begin"/>
      </w:r>
      <w:r>
        <w:instrText xml:space="preserve"> REF _Ref79487564 \r \h  \* MERGEFORMAT </w:instrText>
      </w:r>
      <w:r>
        <w:fldChar w:fldCharType="separate"/>
      </w:r>
      <w:r>
        <w:t>5</w:t>
      </w:r>
      <w:r>
        <w:fldChar w:fldCharType="end"/>
      </w:r>
      <w:r>
        <w:t>.</w:t>
      </w:r>
    </w:p>
    <w:p w:rsidR="008A7836" w:rsidRDefault="004E0C16">
      <w:pPr>
        <w:pStyle w:val="GOSTNormal"/>
      </w:pPr>
      <w:r>
        <w:rPr>
          <w:b/>
        </w:rPr>
        <w:t xml:space="preserve">Ответственные сотрудники: </w:t>
      </w:r>
      <w:r>
        <w:t>сотрудник ТОФК/МОУ ФК.</w:t>
      </w:r>
    </w:p>
    <w:p w:rsidR="008A7836" w:rsidRDefault="008A7836">
      <w:pPr>
        <w:pStyle w:val="aa"/>
      </w:pPr>
    </w:p>
    <w:p w:rsidR="008A7836" w:rsidRDefault="004E0C16">
      <w:pPr>
        <w:pStyle w:val="1"/>
      </w:pPr>
      <w:bookmarkStart w:id="48" w:name="_Toc81818745"/>
      <w:bookmarkStart w:id="49" w:name="_Toc143499945"/>
      <w:r>
        <w:lastRenderedPageBreak/>
        <w:t>Формирование ТОФК/МОУ ФК РР на отзыв ЛБО с л/c РБС</w:t>
      </w:r>
      <w:bookmarkEnd w:id="48"/>
      <w:bookmarkEnd w:id="49"/>
    </w:p>
    <w:p w:rsidR="008A7836" w:rsidRDefault="004E0C16">
      <w:pPr>
        <w:pStyle w:val="GOSTListnum"/>
        <w:numPr>
          <w:ilvl w:val="0"/>
          <w:numId w:val="35"/>
        </w:numPr>
      </w:pPr>
      <w:r>
        <w:rPr>
          <w:b/>
        </w:rPr>
        <w:t>В ПУР ЭБ</w:t>
      </w:r>
      <w:r>
        <w:t xml:space="preserve"> ответственный сотрудник ТОФК формирует запрос на отзыв ЛБО с л/с 01 РБС на л/с 01 ГРБС/РБС второго уровня (Управление расходами – СВР и доведение БД – Приостановление операций на ЛС и отзыв ЛБО – Запрос на отзыв ЛБО).</w:t>
      </w:r>
    </w:p>
    <w:p w:rsidR="008A7836" w:rsidRDefault="004E0C16">
      <w:pPr>
        <w:pStyle w:val="GOSTListnormal18"/>
      </w:pPr>
      <w:r>
        <w:t xml:space="preserve">После получения данных из Модуля учета </w:t>
      </w:r>
      <w:proofErr w:type="spellStart"/>
      <w:r>
        <w:t>ПУиО</w:t>
      </w:r>
      <w:proofErr w:type="spellEnd"/>
      <w:r>
        <w:t xml:space="preserve"> ЭБ сотрудник ТОФК запускает процедуру формирования РР на отзыв ЛБО.</w:t>
      </w:r>
    </w:p>
    <w:p w:rsidR="008A7836" w:rsidRDefault="004E0C16">
      <w:pPr>
        <w:pStyle w:val="GOSTListnum"/>
      </w:pPr>
      <w:r>
        <w:t xml:space="preserve">В ПУР ЭБ ответственный сотрудник ТОФК осуществляет проверку сформированных РР на отзыв ЛБО посредством нажатия на кнопку «Проверить документ». </w:t>
      </w:r>
    </w:p>
    <w:p w:rsidR="008A7836" w:rsidRDefault="004E0C16">
      <w:pPr>
        <w:pStyle w:val="GOSTListnum2"/>
      </w:pPr>
      <w:r>
        <w:t xml:space="preserve">Если по результатам проверки документ не соответствует требованиям, то необходимо вернуться в окно редактирования по нажатию кнопки «Вернуться в окно редактирования» и внести правки, после чего повторно запустить проверку документа. </w:t>
      </w:r>
    </w:p>
    <w:p w:rsidR="008A7836" w:rsidRDefault="004E0C16">
      <w:pPr>
        <w:pStyle w:val="GOSTListnum2"/>
      </w:pPr>
      <w:r>
        <w:t>Если по результатам проверки документ соответствует требованиям, то сотрудник ТОФК обрабатывает и исполняет РР на отзыв ЛБО.</w:t>
      </w:r>
    </w:p>
    <w:p w:rsidR="008A7836" w:rsidRDefault="004E0C16">
      <w:pPr>
        <w:pStyle w:val="GOSTListnum"/>
      </w:pPr>
      <w:bookmarkStart w:id="50" w:name="_Ref79487756"/>
      <w:r>
        <w:t xml:space="preserve">В </w:t>
      </w:r>
      <w:r>
        <w:rPr>
          <w:b/>
        </w:rPr>
        <w:t>ИС АСФК ОК ТОФК</w:t>
      </w:r>
      <w:r>
        <w:t xml:space="preserve"> ответственный сотрудник ТОФК посредством запроса «Формирование РР на отзыв неиспользованных ЛБО» осуществляет формирование РР по комбинации КБК + код ОКВ (при наличии), </w:t>
      </w:r>
      <w:r>
        <w:rPr>
          <w:b/>
        </w:rPr>
        <w:t>с уровнями конфиденциальности «ДСП»</w:t>
      </w:r>
      <w:r>
        <w:t xml:space="preserve"> л/с 01 РБС на л/с 01 ГРБС/РБС второго уровня.</w:t>
      </w:r>
      <w:bookmarkEnd w:id="50"/>
      <w:r>
        <w:t xml:space="preserve"> </w:t>
      </w:r>
    </w:p>
    <w:p w:rsidR="008A7836" w:rsidRDefault="004E0C16">
      <w:pPr>
        <w:pStyle w:val="GOSTListnormal18"/>
      </w:pPr>
      <w:r>
        <w:t xml:space="preserve">Для отзыва ЛБО во входных параметрах запроса заполняется спец. указание «8.26». </w:t>
      </w:r>
    </w:p>
    <w:p w:rsidR="008A7836" w:rsidRDefault="004E0C16">
      <w:pPr>
        <w:pStyle w:val="GOSTListnum"/>
      </w:pPr>
      <w:r>
        <w:t xml:space="preserve">В </w:t>
      </w:r>
      <w:r>
        <w:rPr>
          <w:b/>
        </w:rPr>
        <w:t>ИС АСФК ЗК ТОФК</w:t>
      </w:r>
      <w:r>
        <w:t xml:space="preserve"> ответственный сотрудник ТОФК посредством запроса осуществляет формирование РР с л/с 01 РБС на л/с 01 ГРБС/РБС, аналогично п. </w:t>
      </w:r>
      <w:r>
        <w:fldChar w:fldCharType="begin"/>
      </w:r>
      <w:r>
        <w:instrText xml:space="preserve"> REF _Ref79487756 \r \h  \* MERGEFORMAT </w:instrText>
      </w:r>
      <w:r>
        <w:fldChar w:fldCharType="separate"/>
      </w:r>
      <w:r>
        <w:t>3</w:t>
      </w:r>
      <w:r>
        <w:fldChar w:fldCharType="end"/>
      </w:r>
      <w:r>
        <w:t xml:space="preserve">. </w:t>
      </w:r>
    </w:p>
    <w:p w:rsidR="008A7836" w:rsidRDefault="004E0C16">
      <w:pPr>
        <w:pStyle w:val="GOSTListnormal18"/>
      </w:pPr>
      <w:r>
        <w:t>В случае обслуживания л/</w:t>
      </w:r>
      <w:r>
        <w:rPr>
          <w:lang w:val="en-US"/>
        </w:rPr>
        <w:t>c</w:t>
      </w:r>
      <w:r>
        <w:t xml:space="preserve"> отправителя в другом ТОФК, осуществляется стандартная передача РР в ТОФК обслуживания л/с отправителя.</w:t>
      </w:r>
    </w:p>
    <w:p w:rsidR="008A7836" w:rsidRDefault="004E0C16">
      <w:pPr>
        <w:pStyle w:val="GOSTNormalWithout"/>
      </w:pPr>
      <w:r>
        <w:rPr>
          <w:b/>
        </w:rPr>
        <w:t xml:space="preserve">Ответственные сотрудники: </w:t>
      </w:r>
      <w:r>
        <w:t>сотрудник ТОФК/МОУ ФК.</w:t>
      </w:r>
    </w:p>
    <w:p w:rsidR="008A7836" w:rsidRDefault="008A7836">
      <w:pPr>
        <w:pStyle w:val="aa"/>
        <w:spacing w:line="252" w:lineRule="auto"/>
        <w:ind w:left="142"/>
        <w:contextualSpacing/>
        <w:rPr>
          <w:b/>
          <w:i/>
        </w:rPr>
      </w:pPr>
    </w:p>
    <w:p w:rsidR="008A7836" w:rsidRDefault="004E0C16">
      <w:pPr>
        <w:pStyle w:val="1"/>
      </w:pPr>
      <w:bookmarkStart w:id="51" w:name="_Toc81818746"/>
      <w:bookmarkStart w:id="52" w:name="_Toc143499946"/>
      <w:r>
        <w:lastRenderedPageBreak/>
        <w:t>Обработка документа «Уведомление об отмене приостановления операций на лицевых счетах, открытых в территориальных органах Федерального казначейства» (ф. 0506107)» по 01 л/с</w:t>
      </w:r>
      <w:bookmarkEnd w:id="51"/>
      <w:bookmarkEnd w:id="52"/>
    </w:p>
    <w:p w:rsidR="008A7836" w:rsidRDefault="004E0C16">
      <w:pPr>
        <w:pStyle w:val="21"/>
      </w:pPr>
      <w:bookmarkStart w:id="53" w:name="_Toc143499947"/>
      <w:r>
        <w:t>Обработка документа УОО по 01 л/с РБС</w:t>
      </w:r>
      <w:bookmarkEnd w:id="53"/>
    </w:p>
    <w:p w:rsidR="008A7836" w:rsidRDefault="004E0C16">
      <w:pPr>
        <w:pStyle w:val="GOSTNormalWithout"/>
      </w:pPr>
      <w:r>
        <w:t>УОО формируется по л/с РБС по комбинации КБК + код ОКВ (при наличии) в случае наступления даты отзыва ЛБО (Управление расходами – СВР и доведение БД – Приостановление операций на ЛС и отзыв ЛБО – Уведомление о приостановлении (отмене приостановления) операций на лицевых счетах / Все документы).</w:t>
      </w:r>
    </w:p>
    <w:p w:rsidR="008A7836" w:rsidRDefault="004E0C16">
      <w:pPr>
        <w:pStyle w:val="GOSTListnum"/>
        <w:numPr>
          <w:ilvl w:val="0"/>
          <w:numId w:val="36"/>
        </w:numPr>
      </w:pPr>
      <w:r>
        <w:rPr>
          <w:b/>
        </w:rPr>
        <w:t>В ПУР ЭБ</w:t>
      </w:r>
      <w:r>
        <w:t xml:space="preserve"> по результатам исполнения РР на отзыв ЛБО с л/с 01 РБС на л/с 01 ГРБС/РБС второго уровня автоматически формируются УОО с </w:t>
      </w:r>
      <w:r>
        <w:rPr>
          <w:b/>
        </w:rPr>
        <w:t>уровнем конфиденциальности «Несекретно»</w:t>
      </w:r>
      <w:r>
        <w:t xml:space="preserve"> по л/с 01 РБС.</w:t>
      </w:r>
    </w:p>
    <w:p w:rsidR="008A7836" w:rsidRDefault="004E0C16">
      <w:pPr>
        <w:pStyle w:val="GOSTListnum"/>
      </w:pPr>
      <w:r>
        <w:t>В ПУР ЭБ сотрудники МОУ ФК/ТОФК выполняют пакетное формирование УОО по л/с РБС и по КБК + код ОКВ (при наличии), по которым не были созданы УОО.</w:t>
      </w:r>
    </w:p>
    <w:p w:rsidR="008A7836" w:rsidRDefault="004E0C16">
      <w:pPr>
        <w:pStyle w:val="GOSTListnum"/>
      </w:pPr>
      <w:r>
        <w:t>Сформированные УОО проверяются и утверждаются ответственными сотрудниками ТОФК/МОУ ФК. Осуществляется передача документов в ИС АСФК, по л/</w:t>
      </w:r>
      <w:r>
        <w:rPr>
          <w:lang w:val="en-US"/>
        </w:rPr>
        <w:t>c</w:t>
      </w:r>
      <w:r>
        <w:t xml:space="preserve">, не переведенным на обслуживание в ПУР ЭБ. </w:t>
      </w:r>
    </w:p>
    <w:p w:rsidR="008A7836" w:rsidRDefault="004E0C16">
      <w:pPr>
        <w:pStyle w:val="GOSTListnum"/>
      </w:pPr>
      <w:r>
        <w:t xml:space="preserve">В </w:t>
      </w:r>
      <w:r>
        <w:rPr>
          <w:b/>
        </w:rPr>
        <w:t>ИС АСФК ОК/ЗК</w:t>
      </w:r>
      <w:r>
        <w:t xml:space="preserve">, осуществляется приём УОО по КБК + код ОКВ (при наличии) с </w:t>
      </w:r>
      <w:r>
        <w:rPr>
          <w:b/>
        </w:rPr>
        <w:t>уровнем конфиденциальности «несекретно»</w:t>
      </w:r>
      <w:r>
        <w:t>, по л/с РБС, не переведенным в ПУР ЭБ на обслуживание.</w:t>
      </w:r>
    </w:p>
    <w:p w:rsidR="008A7836" w:rsidRDefault="004E0C16">
      <w:pPr>
        <w:pStyle w:val="GOSTListnum2"/>
      </w:pPr>
      <w:r>
        <w:rPr>
          <w:szCs w:val="20"/>
        </w:rPr>
        <w:t>Графа «Сумма, разрешенная к использованию» УОО по л/с РБС не рассчитывается, указывается значение «0,00» и на визуальной форме не отображается</w:t>
      </w:r>
      <w:r>
        <w:t>.</w:t>
      </w:r>
    </w:p>
    <w:p w:rsidR="008A7836" w:rsidRDefault="004E0C16">
      <w:pPr>
        <w:pStyle w:val="GOSTListnum"/>
      </w:pPr>
      <w:bookmarkStart w:id="54" w:name="_Ref79490254"/>
      <w:r>
        <w:t xml:space="preserve">Формирование в </w:t>
      </w:r>
      <w:r>
        <w:rPr>
          <w:b/>
        </w:rPr>
        <w:t xml:space="preserve">ИС АСФК ОК </w:t>
      </w:r>
      <w:r>
        <w:t>УОО по доведенным на л/с 01 РБС ЛБО по комбинации КБК + код ОКВ (при наличии) с уровнем конфиденциальности «ДСП» осуществляется посредством автоматизированного запроса</w:t>
      </w:r>
      <w:bookmarkEnd w:id="54"/>
      <w:r>
        <w:t>.</w:t>
      </w:r>
    </w:p>
    <w:p w:rsidR="008A7836" w:rsidRDefault="004E0C16">
      <w:pPr>
        <w:pStyle w:val="GOSTNormalWithout"/>
        <w:ind w:left="1021" w:firstLine="0"/>
        <w:rPr>
          <w:lang w:val="en-US"/>
        </w:rPr>
      </w:pPr>
      <w:r>
        <w:t>Параметры формирования</w:t>
      </w:r>
      <w:r>
        <w:rPr>
          <w:lang w:val="en-US"/>
        </w:rPr>
        <w:t>:</w:t>
      </w:r>
    </w:p>
    <w:p w:rsidR="008A7836" w:rsidRDefault="004E0C16">
      <w:pPr>
        <w:pStyle w:val="GOSTListmark3"/>
      </w:pPr>
      <w:r>
        <w:t>дата формирования – текущая</w:t>
      </w:r>
      <w:r>
        <w:rPr>
          <w:lang w:val="en-US"/>
        </w:rPr>
        <w:t>;</w:t>
      </w:r>
    </w:p>
    <w:p w:rsidR="008A7836" w:rsidRDefault="004E0C16">
      <w:pPr>
        <w:pStyle w:val="GOSTListmark3"/>
      </w:pPr>
      <w:r>
        <w:t>пункт постановления – 26 (ЛБО по субсидиям юридическим лицам);</w:t>
      </w:r>
    </w:p>
    <w:p w:rsidR="008A7836" w:rsidRDefault="004E0C16">
      <w:pPr>
        <w:pStyle w:val="GOSTListmark3"/>
      </w:pPr>
      <w:r>
        <w:t>код УБП – Все/конкретный УПБ.</w:t>
      </w:r>
    </w:p>
    <w:p w:rsidR="008A7836" w:rsidRDefault="004E0C16">
      <w:pPr>
        <w:pStyle w:val="GOSTListnum2"/>
      </w:pPr>
      <w:r>
        <w:t>Сформированные в ИС АСФК ОК УОО проверяются ответственным сотрудником ТОФК/МОУ ФК, согласовываются и автоматически выгружаются посредством ППО СУФД АСФК в адрес клиента.</w:t>
      </w:r>
    </w:p>
    <w:p w:rsidR="008A7836" w:rsidRDefault="004E0C16">
      <w:pPr>
        <w:pStyle w:val="GOSTListnum"/>
      </w:pPr>
      <w:r>
        <w:t xml:space="preserve">Формирование </w:t>
      </w:r>
      <w:r>
        <w:rPr>
          <w:b/>
        </w:rPr>
        <w:t>в ИС АСФК ЗК</w:t>
      </w:r>
      <w:r>
        <w:t xml:space="preserve"> посредством автоматизированного запроса УОО по л/с РБС, </w:t>
      </w:r>
      <w:proofErr w:type="spellStart"/>
      <w:r>
        <w:t>обслуживающимся</w:t>
      </w:r>
      <w:proofErr w:type="spellEnd"/>
      <w:r>
        <w:t xml:space="preserve"> в ЗК, аналогично п. </w:t>
      </w:r>
      <w:r>
        <w:fldChar w:fldCharType="begin"/>
      </w:r>
      <w:r>
        <w:instrText xml:space="preserve"> REF _Ref79490254 \r \h  \* MERGEFORMAT </w:instrText>
      </w:r>
      <w:r>
        <w:fldChar w:fldCharType="separate"/>
      </w:r>
      <w:r>
        <w:t>5</w:t>
      </w:r>
      <w:r>
        <w:fldChar w:fldCharType="end"/>
      </w:r>
      <w:r>
        <w:t>.</w:t>
      </w:r>
    </w:p>
    <w:p w:rsidR="008A7836" w:rsidRDefault="004E0C16">
      <w:pPr>
        <w:pStyle w:val="GOSTNormal"/>
      </w:pPr>
      <w:r>
        <w:rPr>
          <w:b/>
        </w:rPr>
        <w:t>Ответственные сотрудники:</w:t>
      </w:r>
      <w:r>
        <w:t xml:space="preserve"> сотрудник ТОФК/МОУ ФК.</w:t>
      </w:r>
    </w:p>
    <w:p w:rsidR="008A7836" w:rsidRDefault="008A7836">
      <w:pPr>
        <w:pStyle w:val="GOSTNormal"/>
      </w:pPr>
    </w:p>
    <w:p w:rsidR="008A7836" w:rsidRDefault="004E0C16">
      <w:pPr>
        <w:pStyle w:val="21"/>
      </w:pPr>
      <w:bookmarkStart w:id="55" w:name="_Toc143499948"/>
      <w:r>
        <w:t>Обработка документа УОО по 01 л/с ГРБС</w:t>
      </w:r>
      <w:bookmarkEnd w:id="55"/>
    </w:p>
    <w:p w:rsidR="008A7836" w:rsidRDefault="004E0C16">
      <w:pPr>
        <w:pStyle w:val="GOSTListnum"/>
        <w:numPr>
          <w:ilvl w:val="0"/>
          <w:numId w:val="50"/>
        </w:numPr>
      </w:pPr>
      <w:r>
        <w:t>В ПУР ЭБ сотрудники МОУ ФК выполняют пакетное формирование УОО по одноименной кнопке</w:t>
      </w:r>
      <w:r>
        <w:rPr>
          <w:rStyle w:val="ad"/>
          <w:rFonts w:asciiTheme="minorHAnsi" w:eastAsiaTheme="minorHAnsi" w:hAnsiTheme="minorHAnsi" w:cstheme="minorBidi"/>
          <w:lang w:eastAsia="en-US"/>
        </w:rPr>
        <w:t xml:space="preserve"> </w:t>
      </w:r>
      <w:r>
        <w:t xml:space="preserve">по л/с по комбинациям КБК + код ОКВ (при наличии), по которым не были созданы УОО (управление расходами: СВР и доведение БД - Приостановление операций на ЛС и отзыв ЛБО / Уведомление о приостановлении </w:t>
      </w:r>
      <w:r>
        <w:lastRenderedPageBreak/>
        <w:t>(отмене приостановления) операций на лицевых счетах / Уведомление об отмене приостановления операций на лицевых счетах).</w:t>
      </w:r>
    </w:p>
    <w:p w:rsidR="008A7836" w:rsidRDefault="004E0C16">
      <w:pPr>
        <w:pStyle w:val="GOSTListnum"/>
      </w:pPr>
      <w:r>
        <w:t xml:space="preserve">Сформированные УОО с нулевыми суммами проверяются и утверждаются ответственными сотрудниками МОУ ФК. </w:t>
      </w:r>
    </w:p>
    <w:p w:rsidR="008A7836" w:rsidRDefault="004E0C16">
      <w:pPr>
        <w:pStyle w:val="GOSTListnum"/>
      </w:pPr>
      <w:r>
        <w:t xml:space="preserve">В </w:t>
      </w:r>
      <w:r>
        <w:rPr>
          <w:b/>
        </w:rPr>
        <w:t>ИС АСФК ЗК</w:t>
      </w:r>
      <w:r>
        <w:t xml:space="preserve"> посредством автоматизированного запроса осуществляется формирование УОО по л/с по комбинациям КБК + код ОКВ (при наличии).</w:t>
      </w:r>
    </w:p>
    <w:p w:rsidR="008A7836" w:rsidRDefault="004E0C16">
      <w:pPr>
        <w:pStyle w:val="GOSTNormalWithout"/>
        <w:ind w:left="1021" w:firstLine="0"/>
        <w:rPr>
          <w:lang w:val="en-US"/>
        </w:rPr>
      </w:pPr>
      <w:r>
        <w:t>Параметры формирования</w:t>
      </w:r>
      <w:r>
        <w:rPr>
          <w:lang w:val="en-US"/>
        </w:rPr>
        <w:t>:</w:t>
      </w:r>
    </w:p>
    <w:p w:rsidR="008A7836" w:rsidRDefault="004E0C16">
      <w:pPr>
        <w:pStyle w:val="GOSTListmark3"/>
      </w:pPr>
      <w:r>
        <w:t>дата формирования – текущая</w:t>
      </w:r>
      <w:r>
        <w:rPr>
          <w:lang w:val="en-US"/>
        </w:rPr>
        <w:t>;</w:t>
      </w:r>
    </w:p>
    <w:p w:rsidR="008A7836" w:rsidRDefault="004E0C16">
      <w:pPr>
        <w:pStyle w:val="GOSTListmark3"/>
      </w:pPr>
      <w:r>
        <w:t>пункт постановления – 26 (ЛБО по субсидиям юридическим лицам);</w:t>
      </w:r>
    </w:p>
    <w:p w:rsidR="008A7836" w:rsidRDefault="004E0C16">
      <w:pPr>
        <w:pStyle w:val="GOSTListmark3"/>
      </w:pPr>
      <w:r>
        <w:t>код УБП – Все/конкретный УБП.</w:t>
      </w:r>
    </w:p>
    <w:p w:rsidR="008A7836" w:rsidRDefault="004E0C16">
      <w:pPr>
        <w:pStyle w:val="GOSTListnum"/>
      </w:pPr>
      <w:r>
        <w:t>Сформированные УОО с нулевыми суммами проверяются ответственным сотрудником МОУ ФК, согласовываются и направляются в адрес клиента.</w:t>
      </w:r>
    </w:p>
    <w:p w:rsidR="008A7836" w:rsidRDefault="004E0C16">
      <w:pPr>
        <w:pStyle w:val="GOSTNormal"/>
      </w:pPr>
      <w:r>
        <w:rPr>
          <w:b/>
        </w:rPr>
        <w:t xml:space="preserve">Ответственные сотрудники: </w:t>
      </w:r>
      <w:r>
        <w:t>МОУ ФК.</w:t>
      </w:r>
    </w:p>
    <w:p w:rsidR="008A7836" w:rsidRDefault="004E0C16">
      <w:pPr>
        <w:pStyle w:val="1"/>
      </w:pPr>
      <w:bookmarkStart w:id="56" w:name="_Toc81818747"/>
      <w:bookmarkStart w:id="57" w:name="_Toc143499949"/>
      <w:r>
        <w:lastRenderedPageBreak/>
        <w:t>Блокировка и разблокировка сумм ЛБО, отозванных с подведомственных УБП на л/с ГРБС</w:t>
      </w:r>
      <w:bookmarkEnd w:id="56"/>
      <w:bookmarkEnd w:id="57"/>
      <w:r>
        <w:t xml:space="preserve"> </w:t>
      </w:r>
    </w:p>
    <w:p w:rsidR="008A7836" w:rsidRDefault="004E0C16">
      <w:pPr>
        <w:pStyle w:val="GOSTListnum"/>
        <w:numPr>
          <w:ilvl w:val="0"/>
          <w:numId w:val="37"/>
        </w:numPr>
      </w:pPr>
      <w:r>
        <w:rPr>
          <w:b/>
        </w:rPr>
        <w:t>В ПУР ЭБ</w:t>
      </w:r>
      <w:r>
        <w:t xml:space="preserve"> в процессе исполнения РР на отзыв ЛБО с л/с 01, 03, 14 на л/с 01 ГРБС, осуществляется автоматическая блокировка (на сумму ЛБО в РР) с формированием соответствующих записей учета на л/с 01 ГРБС по показателю ЛБО_РБС_РЕЗ_1.</w:t>
      </w:r>
    </w:p>
    <w:p w:rsidR="008A7836" w:rsidRDefault="004E0C16">
      <w:pPr>
        <w:pStyle w:val="GOSTListnum"/>
      </w:pPr>
      <w:r>
        <w:t xml:space="preserve">В </w:t>
      </w:r>
      <w:r>
        <w:rPr>
          <w:b/>
        </w:rPr>
        <w:t xml:space="preserve">ИС АСФК ОК/ЗК МОУ ФК </w:t>
      </w:r>
      <w:r>
        <w:t>блокировка отозванных ЛБО на текущий финансовый год осуществляется посредством документа «Документ на блокировку отозванных БД» с типом «Блокировка».</w:t>
      </w:r>
    </w:p>
    <w:p w:rsidR="008A7836" w:rsidRDefault="004E0C16">
      <w:pPr>
        <w:pStyle w:val="GOSTListnormal18"/>
      </w:pPr>
      <w:r>
        <w:t xml:space="preserve">Документ «Документ на блокировку отозванных БД» формируется на основании РР на отзыв ЛБО со спец. указанием «8.26» на статусе «003» (Зарегистрировано). </w:t>
      </w:r>
    </w:p>
    <w:p w:rsidR="008A7836" w:rsidRDefault="004E0C16">
      <w:pPr>
        <w:pStyle w:val="GOSTListnormal18"/>
      </w:pPr>
      <w:r>
        <w:t>Сотрудники МОУ ФК доводят документ «Документ на блокировку отозванных БД» до статуса «110» (Ожидание подтверждения регистрации).</w:t>
      </w:r>
    </w:p>
    <w:p w:rsidR="008A7836" w:rsidRDefault="004E0C16">
      <w:pPr>
        <w:pStyle w:val="GOSTListnum"/>
      </w:pPr>
      <w:r>
        <w:t xml:space="preserve">В </w:t>
      </w:r>
      <w:r>
        <w:rPr>
          <w:b/>
        </w:rPr>
        <w:t>ИС АСФК/ПУР ЭБ</w:t>
      </w:r>
      <w:r>
        <w:t xml:space="preserve"> в случае перераспределения заблокированных на л/с ГРБС ЛБО и предоставления МФ документа «Предложение по внесению изменений в распределение бюджетных ассигнований на финансовый год и на плановый период» (ф. 0501065) осуществляется формирование документа «Документ на блокировку отозванных БД» (тип «Разблокировка») на его основании (в ПУР ЭБ в автоматическом режиме, а ИС АСФК в ручном режиме).</w:t>
      </w:r>
    </w:p>
    <w:p w:rsidR="008A7836" w:rsidRDefault="004E0C16">
      <w:pPr>
        <w:pStyle w:val="GOSTListnum"/>
        <w:numPr>
          <w:ilvl w:val="0"/>
          <w:numId w:val="0"/>
        </w:numPr>
        <w:ind w:left="1021"/>
      </w:pPr>
      <w:r>
        <w:t>В документе «Предложение по внесению изменений в распределение бюджетных ассигнований на финансовый год и на плановый период» (ф. 0501065) в поле «Вид изменения» (код) указывается «121».</w:t>
      </w:r>
    </w:p>
    <w:p w:rsidR="008A7836" w:rsidRDefault="004E0C16">
      <w:pPr>
        <w:pStyle w:val="GOSTListnormal18"/>
      </w:pPr>
      <w:r>
        <w:t xml:space="preserve">В ИС АСФК предусмотрена возможность формирования документа «Документ на блокировку отозванных БД» с типом «Разблокировка» посредством ручного ввода документа, </w:t>
      </w:r>
    </w:p>
    <w:p w:rsidR="008A7836" w:rsidRDefault="004E0C16">
      <w:pPr>
        <w:pStyle w:val="GOSTNormal"/>
      </w:pPr>
      <w:r>
        <w:rPr>
          <w:b/>
        </w:rPr>
        <w:t>Ответственные сотрудники:</w:t>
      </w:r>
      <w:r>
        <w:t xml:space="preserve"> сотрудник МОУ ФК.</w:t>
      </w:r>
    </w:p>
    <w:p w:rsidR="008A7836" w:rsidRDefault="008A7836">
      <w:pPr>
        <w:pStyle w:val="aa"/>
        <w:spacing w:line="252" w:lineRule="auto"/>
        <w:contextualSpacing/>
        <w:rPr>
          <w:b/>
          <w:i/>
        </w:rPr>
      </w:pPr>
    </w:p>
    <w:p w:rsidR="008A7836" w:rsidRDefault="004E0C16">
      <w:pPr>
        <w:pStyle w:val="1"/>
      </w:pPr>
      <w:bookmarkStart w:id="58" w:name="_Toc47607010"/>
      <w:bookmarkStart w:id="59" w:name="_Toc47607313"/>
      <w:bookmarkStart w:id="60" w:name="_Toc47607587"/>
      <w:bookmarkStart w:id="61" w:name="_Toc47613611"/>
      <w:bookmarkStart w:id="62" w:name="_Toc81818748"/>
      <w:bookmarkStart w:id="63" w:name="_Toc143499950"/>
      <w:bookmarkEnd w:id="58"/>
      <w:bookmarkEnd w:id="59"/>
      <w:bookmarkEnd w:id="60"/>
      <w:bookmarkEnd w:id="61"/>
      <w:r>
        <w:lastRenderedPageBreak/>
        <w:t xml:space="preserve">Формирование отчета </w:t>
      </w:r>
      <w:bookmarkEnd w:id="62"/>
      <w:r>
        <w:t>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(ф. 0541131Р)</w:t>
      </w:r>
      <w:bookmarkEnd w:id="63"/>
    </w:p>
    <w:p w:rsidR="008A7836" w:rsidRDefault="004E0C16">
      <w:pPr>
        <w:pStyle w:val="21"/>
      </w:pPr>
      <w:bookmarkStart w:id="64" w:name="_Toc143499951"/>
      <w:r>
        <w:t>Формирование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(типы «ООК» и «ОЗК»)</w:t>
      </w:r>
      <w:bookmarkEnd w:id="64"/>
    </w:p>
    <w:p w:rsidR="008A7836" w:rsidRDefault="004E0C16">
      <w:pPr>
        <w:pStyle w:val="GOSTNormal"/>
      </w:pPr>
      <w:r>
        <w:t xml:space="preserve">Отчет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формируется в предварительном и окончательном режимах (пример печатной формы приведен в приложении </w:t>
      </w:r>
      <w:r>
        <w:fldChar w:fldCharType="begin"/>
      </w:r>
      <w:r>
        <w:instrText xml:space="preserve"> REF _Ref64474336 \h  \* MERGEFORMAT </w:instrText>
      </w:r>
      <w:r>
        <w:fldChar w:fldCharType="separate"/>
      </w:r>
      <w:r>
        <w:t>4</w:t>
      </w:r>
      <w:r>
        <w:fldChar w:fldCharType="end"/>
      </w:r>
      <w:r>
        <w:t>). В отчет, сформированный в предварительном режиме, включаются РР на отзыв, еще не зарегистрированные, и не направленные в ТОФК-отправитель РР на доведение бюджетных данных. В отчет, сформированный в окончательном режиме, включаются зарегистрированные РР на отзыв, по которым получены положительные Протоколы о регистрации в ТОФК-отправителе РР на доведение БД.</w:t>
      </w:r>
    </w:p>
    <w:p w:rsidR="008A7836" w:rsidRDefault="004E0C16">
      <w:pPr>
        <w:pStyle w:val="GOSTNormal"/>
      </w:pPr>
      <w:r>
        <w:t xml:space="preserve">Для направления в МОУ ФК отчет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необходимо в </w:t>
      </w:r>
      <w:r>
        <w:rPr>
          <w:b/>
        </w:rPr>
        <w:t>ПУР ЭБ, ИС АСФК ОК ТОФК и ИС АСФК ЗК ТОФК</w:t>
      </w:r>
      <w:r>
        <w:t xml:space="preserve"> формировать в окончательном режиме.</w:t>
      </w:r>
    </w:p>
    <w:p w:rsidR="008A7836" w:rsidRDefault="004E0C16">
      <w:pPr>
        <w:pStyle w:val="GOSTNormalWithout"/>
      </w:pPr>
      <w:r>
        <w:t>Описание расчета граф отчета в ПУР ЭБ:</w:t>
      </w:r>
    </w:p>
    <w:p w:rsidR="008A7836" w:rsidRDefault="004E0C16">
      <w:pPr>
        <w:pStyle w:val="GOSTNormal"/>
        <w:numPr>
          <w:ilvl w:val="0"/>
          <w:numId w:val="49"/>
        </w:numPr>
      </w:pPr>
      <w:r>
        <w:t>ЛБО на закупку товаров, работ и услуг, доведенные до главного распорядителя средств федерального бюджета: МОУ/по записям учета.</w:t>
      </w:r>
    </w:p>
    <w:p w:rsidR="008A7836" w:rsidRDefault="004E0C16">
      <w:pPr>
        <w:pStyle w:val="GOSTNormal"/>
        <w:numPr>
          <w:ilvl w:val="0"/>
          <w:numId w:val="49"/>
        </w:numPr>
      </w:pPr>
      <w:r>
        <w:t>ЛБО на закупку товаров, работ и услуг, распределенные главным распорядителем средств федерального бюджета: МОУ/по записям учета.</w:t>
      </w:r>
    </w:p>
    <w:p w:rsidR="008A7836" w:rsidRDefault="004E0C16">
      <w:pPr>
        <w:pStyle w:val="GOSTNormal"/>
        <w:numPr>
          <w:ilvl w:val="0"/>
          <w:numId w:val="49"/>
        </w:numPr>
      </w:pPr>
      <w:r>
        <w:t>ЛБО на закупку товаров, работ и услуг, не распределенные главным распорядителем средств федерального бюджета: МОУ/вычисление на основании графы 8 и 9.</w:t>
      </w:r>
    </w:p>
    <w:p w:rsidR="008A7836" w:rsidRDefault="004E0C16">
      <w:pPr>
        <w:pStyle w:val="GOSTNormal"/>
        <w:numPr>
          <w:ilvl w:val="0"/>
          <w:numId w:val="49"/>
        </w:numPr>
      </w:pPr>
      <w:r>
        <w:t>ЛБО на закупку товаров, работ и услуг/Остаток ЛБО на ЛС ГРБС с учетом ранее заблокированных ЛБО по состоянию на &lt;&lt;Дата&gt;&gt;: МОУ/по записям учета.</w:t>
      </w:r>
    </w:p>
    <w:p w:rsidR="008A7836" w:rsidRDefault="004E0C16">
      <w:pPr>
        <w:pStyle w:val="GOSTNormal"/>
        <w:numPr>
          <w:ilvl w:val="0"/>
          <w:numId w:val="49"/>
        </w:numPr>
      </w:pPr>
      <w:r>
        <w:t>ЛБО на закупку товаров, работ и услуг, доведенные до получателей средств федерального бюджета по состоянию на &lt;&lt;Дата&gt;&gt;: ТОФК/по записям учета.</w:t>
      </w:r>
    </w:p>
    <w:p w:rsidR="008A7836" w:rsidRDefault="004E0C16">
      <w:pPr>
        <w:pStyle w:val="GOSTNormal"/>
        <w:numPr>
          <w:ilvl w:val="0"/>
          <w:numId w:val="49"/>
        </w:numPr>
      </w:pPr>
      <w:r>
        <w:t>Принятые бюджетные обязательства на закупку товаров, работ и услуг всего: ТОФК/вычисление на основании граф 10.1 и 10.2.</w:t>
      </w:r>
    </w:p>
    <w:p w:rsidR="008A7836" w:rsidRDefault="004E0C16">
      <w:pPr>
        <w:pStyle w:val="GOSTNormal"/>
        <w:numPr>
          <w:ilvl w:val="0"/>
          <w:numId w:val="49"/>
        </w:numPr>
      </w:pPr>
      <w:r>
        <w:t xml:space="preserve">Принятые бюджетные обязательства на закупку товаров, работ и услуг в </w:t>
      </w:r>
      <w:proofErr w:type="spellStart"/>
      <w:r>
        <w:t>т.ч</w:t>
      </w:r>
      <w:proofErr w:type="spellEnd"/>
      <w:r>
        <w:t>. отраженные на л/с ПБС по состоянию на &lt;&lt;Дата&gt;&gt;: ТОФК/по записям учета.</w:t>
      </w:r>
    </w:p>
    <w:p w:rsidR="008A7836" w:rsidRDefault="004E0C16">
      <w:pPr>
        <w:pStyle w:val="GOSTNormal"/>
        <w:numPr>
          <w:ilvl w:val="0"/>
          <w:numId w:val="49"/>
        </w:numPr>
      </w:pPr>
      <w:r>
        <w:t xml:space="preserve">Принятые бюджетные обязательства на закупку товаров, работ и услуг в </w:t>
      </w:r>
      <w:proofErr w:type="spellStart"/>
      <w:r>
        <w:t>т.ч</w:t>
      </w:r>
      <w:proofErr w:type="spellEnd"/>
      <w:r>
        <w:t>. отраженные на л/с ПБС в период приостановления операций по документам-основаниям, принятым до &lt;&lt;Дата&gt;&gt;: ТОФК/по записям учета.</w:t>
      </w:r>
    </w:p>
    <w:p w:rsidR="008A7836" w:rsidRDefault="004E0C16">
      <w:pPr>
        <w:pStyle w:val="GOSTNormal"/>
        <w:numPr>
          <w:ilvl w:val="0"/>
          <w:numId w:val="49"/>
        </w:numPr>
      </w:pPr>
      <w:r>
        <w:t>Информация об исключениях всего: ТОФК/МОУ/вычисляется на основании граф 11.1 и 11.2.</w:t>
      </w:r>
    </w:p>
    <w:p w:rsidR="008A7836" w:rsidRDefault="004E0C16">
      <w:pPr>
        <w:pStyle w:val="GOSTNormal"/>
        <w:numPr>
          <w:ilvl w:val="0"/>
          <w:numId w:val="49"/>
        </w:numPr>
      </w:pPr>
      <w:r>
        <w:t xml:space="preserve">Информация об исключениях, в </w:t>
      </w:r>
      <w:proofErr w:type="spellStart"/>
      <w:r>
        <w:t>т.ч</w:t>
      </w:r>
      <w:proofErr w:type="spellEnd"/>
      <w:r>
        <w:t>. Информация ГРБС: МОУ/по записям учета (01ЛС, дебетовый оборот по показателю ЛБО_ПБС_ОТЗ_1 (Информация ЛБО)).</w:t>
      </w:r>
    </w:p>
    <w:p w:rsidR="008A7836" w:rsidRDefault="004E0C16">
      <w:pPr>
        <w:pStyle w:val="GOSTNormal"/>
        <w:numPr>
          <w:ilvl w:val="0"/>
          <w:numId w:val="49"/>
        </w:numPr>
      </w:pPr>
      <w:r>
        <w:lastRenderedPageBreak/>
        <w:t xml:space="preserve">Информация об исключениях, в </w:t>
      </w:r>
      <w:proofErr w:type="spellStart"/>
      <w:r>
        <w:t>т.ч</w:t>
      </w:r>
      <w:proofErr w:type="spellEnd"/>
      <w:r>
        <w:t>. Информация ПБС: ТОФК/по записям учета (03ЛС, дебетовый оборот по показателю ЛБО_ПБС_ОТЗ_1 (Информация ЛБО)).</w:t>
      </w:r>
    </w:p>
    <w:p w:rsidR="008A7836" w:rsidRDefault="004E0C16">
      <w:pPr>
        <w:pStyle w:val="GOSTNormal"/>
        <w:numPr>
          <w:ilvl w:val="0"/>
          <w:numId w:val="49"/>
        </w:numPr>
      </w:pPr>
      <w:r>
        <w:t>Объем отозванных лимитов бюджетных обязательств: МОУ/по документам РР, у которых в поле ЛС отправителя указан 01 ЛС ГРБС.</w:t>
      </w:r>
    </w:p>
    <w:p w:rsidR="008A7836" w:rsidRDefault="004E0C16">
      <w:pPr>
        <w:pStyle w:val="GOSTNormal"/>
        <w:numPr>
          <w:ilvl w:val="0"/>
          <w:numId w:val="49"/>
        </w:numPr>
      </w:pPr>
      <w:r>
        <w:t>Расчетная сумма ЛБО к отзыву с лицевых счетов ПБС: ТОФК/вычисляется на основании граф 9.3, 10 и 11.2.</w:t>
      </w:r>
    </w:p>
    <w:p w:rsidR="008A7836" w:rsidRDefault="004E0C16">
      <w:pPr>
        <w:pStyle w:val="GOSTNormal"/>
        <w:numPr>
          <w:ilvl w:val="0"/>
          <w:numId w:val="49"/>
        </w:numPr>
      </w:pPr>
      <w:r>
        <w:t>Расчетная сумма ЛБО к отзыву с лицевых счетов РБС остаток ЛБО на л/с РБС по состоянию на &lt;&lt;Дата&gt;&gt;: ТОФК/по записям учета.</w:t>
      </w:r>
    </w:p>
    <w:p w:rsidR="008A7836" w:rsidRDefault="004E0C16">
      <w:pPr>
        <w:pStyle w:val="GOSTNormal"/>
        <w:numPr>
          <w:ilvl w:val="0"/>
          <w:numId w:val="49"/>
        </w:numPr>
      </w:pPr>
      <w:r>
        <w:t xml:space="preserve">Расчетная сумма ЛБО к отзыву с лицевых счетов РБС отражена на л/с РБС отозванных ЛБО на основании поступивших РР с заполненным спец. указанием </w:t>
      </w:r>
      <w:proofErr w:type="gramStart"/>
      <w:r>
        <w:t>8._</w:t>
      </w:r>
      <w:proofErr w:type="gramEnd"/>
      <w:r>
        <w:t>: ТОФК/по документам РР, у которых в ЛС отправителя указан ЛС РБС, открытый в текущем ТОФК, а ЛС получателя, открытый в другом ТОФК.</w:t>
      </w:r>
    </w:p>
    <w:p w:rsidR="008A7836" w:rsidRDefault="004E0C16">
      <w:pPr>
        <w:pStyle w:val="GOSTNormal"/>
        <w:numPr>
          <w:ilvl w:val="0"/>
          <w:numId w:val="49"/>
        </w:numPr>
      </w:pPr>
      <w:r>
        <w:t xml:space="preserve">Сумма сформированных РР на ЛС ГРБС на отзыв ЛБО с заполненным спец. указанием </w:t>
      </w:r>
      <w:proofErr w:type="gramStart"/>
      <w:r>
        <w:t>8._</w:t>
      </w:r>
      <w:proofErr w:type="gramEnd"/>
      <w:r>
        <w:t>: ТОФК/по документам РР, у которых в ЛС получателя указан ЛС, открытый в текущем ТОФК, а в ЛС отправителя указан ЛС ГРБС.</w:t>
      </w:r>
    </w:p>
    <w:p w:rsidR="008A7836" w:rsidRDefault="004E0C16">
      <w:pPr>
        <w:pStyle w:val="GOSTNormal"/>
        <w:numPr>
          <w:ilvl w:val="0"/>
          <w:numId w:val="49"/>
        </w:numPr>
      </w:pPr>
      <w:r>
        <w:t>Объем лимитов бюджетных обязательств на лицевом счете главного распорядителя средств федерального бюджета, операции по которому приостановлены: МОУ/по записям учета.</w:t>
      </w:r>
    </w:p>
    <w:p w:rsidR="008A7836" w:rsidRDefault="004E0C16">
      <w:pPr>
        <w:pStyle w:val="GOSTNormalWithout"/>
      </w:pPr>
      <w:r>
        <w:t>Формирование и обработка отчета осуществляются в следующем порядке:</w:t>
      </w:r>
    </w:p>
    <w:p w:rsidR="008A7836" w:rsidRDefault="004E0C16">
      <w:pPr>
        <w:pStyle w:val="GOSTListnum"/>
        <w:numPr>
          <w:ilvl w:val="0"/>
          <w:numId w:val="38"/>
        </w:numPr>
      </w:pPr>
      <w:r>
        <w:t xml:space="preserve">В </w:t>
      </w:r>
      <w:r>
        <w:rPr>
          <w:b/>
        </w:rPr>
        <w:t>ПУР ЭБ</w:t>
      </w:r>
      <w:r>
        <w:t xml:space="preserve"> отчет «Сведения о принятых бюджетных обязательствах» (расширенный), формируется соответствующим специалистом ТОФК из пункта меню: «Управление расходами: Средства ФБ – Управление расходами – Приостановление операций на ЛС и отзыв ЛБО – 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 (ф. 0541131)»</w:t>
      </w:r>
      <w:r>
        <w:rPr>
          <w:i/>
        </w:rPr>
        <w:t>.</w:t>
      </w:r>
    </w:p>
    <w:p w:rsidR="008A7836" w:rsidRDefault="004E0C16">
      <w:pPr>
        <w:pStyle w:val="GOSTListnormal18"/>
      </w:pPr>
      <w:r>
        <w:t>Отчет содержит данные по лицевым счетам ТОФК/МОУ ФК, переведенным в ПУР ЭБ, и формируется по кнопке «Создать» в статусе «Новый».</w:t>
      </w:r>
    </w:p>
    <w:p w:rsidR="008A7836" w:rsidRDefault="004E0C16">
      <w:pPr>
        <w:pStyle w:val="GOSTListnormal18"/>
      </w:pPr>
      <w:r>
        <w:t>Если в отчет попадают данные по документам с пометкой «ДСП», то отчету будет автоматически присвоена пометка «Для служебного пользования».</w:t>
      </w:r>
    </w:p>
    <w:p w:rsidR="008A7836" w:rsidRDefault="004E0C16">
      <w:pPr>
        <w:pStyle w:val="GOSTListnum"/>
      </w:pPr>
      <w:r>
        <w:t xml:space="preserve">Из </w:t>
      </w:r>
      <w:r>
        <w:rPr>
          <w:b/>
        </w:rPr>
        <w:t>ПУР ЭБ</w:t>
      </w:r>
      <w:r>
        <w:t xml:space="preserve"> в ППО АСФК ОК ТОФК/МОУ ФК направляется утвержденный отчет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(расширенный), содержащий данные по лицевым счетам 01 и 03/14, переведенным в ПУР ЭБ.</w:t>
      </w:r>
    </w:p>
    <w:p w:rsidR="008A7836" w:rsidRDefault="004E0C16">
      <w:pPr>
        <w:pStyle w:val="GOSTListnormal18"/>
        <w:rPr>
          <w:b/>
        </w:rPr>
      </w:pPr>
      <w:r>
        <w:rPr>
          <w:b/>
        </w:rPr>
        <w:t>ВАЖНО!</w:t>
      </w:r>
    </w:p>
    <w:p w:rsidR="008A7836" w:rsidRDefault="004E0C16">
      <w:pPr>
        <w:pStyle w:val="GOSTListnormal18"/>
      </w:pPr>
      <w:r w:rsidRPr="000D1722">
        <w:rPr>
          <w:highlight w:val="yellow"/>
        </w:rPr>
        <w:t xml:space="preserve">В случае если все ЛС переведены в ПУР ЭБ, отчет требуется также </w:t>
      </w:r>
      <w:bookmarkStart w:id="65" w:name="_GoBack"/>
      <w:r w:rsidRPr="000D1722">
        <w:rPr>
          <w:highlight w:val="yellow"/>
          <w:u w:val="single"/>
        </w:rPr>
        <w:t>выгружать в ИС</w:t>
      </w:r>
      <w:r w:rsidRPr="000D1722">
        <w:rPr>
          <w:highlight w:val="yellow"/>
        </w:rPr>
        <w:t xml:space="preserve"> </w:t>
      </w:r>
      <w:bookmarkEnd w:id="65"/>
      <w:r w:rsidRPr="000D1722">
        <w:rPr>
          <w:highlight w:val="yellow"/>
        </w:rPr>
        <w:t>АСФК ОК для формирования сводного отчета и передачи его в базу сводов МОУ ФК ЗК.</w:t>
      </w:r>
      <w:r>
        <w:t xml:space="preserve"> </w:t>
      </w:r>
    </w:p>
    <w:p w:rsidR="008A7836" w:rsidRDefault="004E0C16">
      <w:pPr>
        <w:pStyle w:val="GOSTListnum"/>
      </w:pPr>
      <w:r>
        <w:t>После получения из ИС АСФК ОК квитка о принятии отчет в ПУР ЭБ переходит на статус «Исполнен».</w:t>
      </w:r>
    </w:p>
    <w:p w:rsidR="008A7836" w:rsidRDefault="004E0C16">
      <w:pPr>
        <w:pStyle w:val="GOSTListnum"/>
      </w:pPr>
      <w:r>
        <w:rPr>
          <w:b/>
        </w:rPr>
        <w:t>В ИС АСФК ОК</w:t>
      </w:r>
      <w:r>
        <w:t xml:space="preserve"> отчет из ПУР ЭБ загружается на статусе «100» (Создано). После чего осуществляется прохождение автоматизированных контролей и отчет переходит в статус «002» (Проверено).</w:t>
      </w:r>
    </w:p>
    <w:p w:rsidR="008A7836" w:rsidRDefault="004E0C16">
      <w:pPr>
        <w:pStyle w:val="GOSTListnum"/>
        <w:rPr>
          <w:b/>
        </w:rPr>
      </w:pPr>
      <w:r>
        <w:rPr>
          <w:b/>
        </w:rPr>
        <w:t>В ИС АСФК ОК</w:t>
      </w:r>
      <w:r>
        <w:t xml:space="preserve"> уполномоченный специалист ТОФК инициирует процедуру формирования отчета в ОК и ЗК из пункта меню: «</w:t>
      </w:r>
      <w:r>
        <w:rPr>
          <w:b/>
        </w:rPr>
        <w:t>Отчетность – Меню УФК – Мониторинг исполнения ФБ – 0541131 Сведения о заключенных соглашен</w:t>
      </w:r>
      <w:proofErr w:type="gramStart"/>
      <w:r>
        <w:rPr>
          <w:b/>
        </w:rPr>
        <w:t>.</w:t>
      </w:r>
      <w:proofErr w:type="gramEnd"/>
      <w:r>
        <w:rPr>
          <w:b/>
        </w:rPr>
        <w:t xml:space="preserve"> и отзыве ЛБО (</w:t>
      </w:r>
      <w:proofErr w:type="spellStart"/>
      <w:r>
        <w:rPr>
          <w:b/>
        </w:rPr>
        <w:t>расш</w:t>
      </w:r>
      <w:proofErr w:type="spellEnd"/>
      <w:r>
        <w:rPr>
          <w:b/>
        </w:rPr>
        <w:t xml:space="preserve">). Тип отчета «ОЗК». </w:t>
      </w:r>
    </w:p>
    <w:p w:rsidR="008A7836" w:rsidRDefault="004E0C16">
      <w:pPr>
        <w:pStyle w:val="GOSTListnormal18"/>
      </w:pPr>
      <w:r>
        <w:t xml:space="preserve">При формировании отчета в ОК отбирается в том числе информация, содержащаяся в отчете, переданном ПУР ЭБ. </w:t>
      </w:r>
    </w:p>
    <w:p w:rsidR="008A7836" w:rsidRDefault="004E0C16">
      <w:pPr>
        <w:pStyle w:val="GOSTListnormal18"/>
      </w:pPr>
      <w:r>
        <w:lastRenderedPageBreak/>
        <w:t>Отчет может строиться в разрезе лицевых счетов, при указании во входном параметре «В разрезе л/с» значения «Да», для возможности проведения ТОФК анализа включенных в отчете данных.</w:t>
      </w:r>
    </w:p>
    <w:p w:rsidR="008A7836" w:rsidRDefault="004E0C16">
      <w:pPr>
        <w:pStyle w:val="GOSTListnum"/>
        <w:spacing w:before="0"/>
      </w:pPr>
      <w:r>
        <w:t>При успешном завершении процедуры формирования отчет принимает начальный технический статус «100» (Создано). На этом статусе в автоматическом режиме осуществляется соответствующая проверка отчета (в том числе, на наличие уже включенного в свод отчета в ИС).</w:t>
      </w:r>
    </w:p>
    <w:p w:rsidR="008A7836" w:rsidRDefault="004E0C16">
      <w:pPr>
        <w:pStyle w:val="GOSTListnum"/>
        <w:spacing w:before="0"/>
      </w:pPr>
      <w:r>
        <w:t xml:space="preserve">При успешном завершении </w:t>
      </w:r>
      <w:r>
        <w:rPr>
          <w:b/>
        </w:rPr>
        <w:t>автоматической проверки</w:t>
      </w:r>
      <w:r>
        <w:t xml:space="preserve"> из предыдущего пункта отчет переходит на статус «002» (Проверено), при неуспешном завершении отчет остается на статусе «100» (Создано).</w:t>
      </w:r>
    </w:p>
    <w:p w:rsidR="008A7836" w:rsidRDefault="004E0C16">
      <w:pPr>
        <w:pStyle w:val="GOSTListnum"/>
      </w:pPr>
      <w:r>
        <w:t>В случае, если проверка завершена неуспешно и отчет остается на статусе «100» (Создано), уполномоченный специалист ТОФК отменяет его с помощью операции «Отменить» по кнопке «Выполнить».</w:t>
      </w:r>
    </w:p>
    <w:p w:rsidR="008A7836" w:rsidRDefault="004E0C16">
      <w:pPr>
        <w:pStyle w:val="GOSTListnum"/>
        <w:rPr>
          <w:b/>
        </w:rPr>
      </w:pPr>
      <w:r>
        <w:t xml:space="preserve">Сформированный в </w:t>
      </w:r>
      <w:r>
        <w:rPr>
          <w:b/>
        </w:rPr>
        <w:t>ИС АСФК ОК ТОФК</w:t>
      </w:r>
      <w:r>
        <w:t xml:space="preserve"> отчет «Сведения о принятых бюджетных обязательствах» (расширенный) на статусе «002» (Проверено) передается в ИС АСФК ЗК ТОФК, для формирования сводного отчета в рамках ТОФК. Операция осуществляется по </w:t>
      </w:r>
      <w:r>
        <w:rPr>
          <w:b/>
          <w:u w:val="single"/>
        </w:rPr>
        <w:t>кнопке «Выполнить - Отправка в закрытый контур».</w:t>
      </w:r>
    </w:p>
    <w:p w:rsidR="008A7836" w:rsidRDefault="004E0C16">
      <w:pPr>
        <w:pStyle w:val="GOSTListnum"/>
        <w:rPr>
          <w:i/>
        </w:rPr>
      </w:pPr>
      <w:r>
        <w:t xml:space="preserve">В </w:t>
      </w:r>
      <w:r>
        <w:rPr>
          <w:b/>
        </w:rPr>
        <w:t>ИС АСФК ЗК ТОФК</w:t>
      </w:r>
      <w:r>
        <w:t xml:space="preserve"> уполномоченный специалист осуществляет формирование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</w:t>
      </w:r>
      <w:r>
        <w:rPr>
          <w:b/>
          <w:u w:val="single"/>
        </w:rPr>
        <w:t>с типом «ООК»</w:t>
      </w:r>
      <w:r>
        <w:t xml:space="preserve"> из пункта меню «</w:t>
      </w:r>
      <w:r>
        <w:rPr>
          <w:b/>
        </w:rPr>
        <w:t>Отчетность – Меню УФК – Мониторинг исполнения ФБ – Свод отчетов по открытому и закрытому контуру – 0541131 Сведения о заключенных соглашен</w:t>
      </w:r>
      <w:proofErr w:type="gramStart"/>
      <w:r>
        <w:rPr>
          <w:b/>
        </w:rPr>
        <w:t>.</w:t>
      </w:r>
      <w:proofErr w:type="gramEnd"/>
      <w:r>
        <w:rPr>
          <w:b/>
        </w:rPr>
        <w:t xml:space="preserve"> и отзыве ЛБО (</w:t>
      </w:r>
      <w:proofErr w:type="spellStart"/>
      <w:r>
        <w:rPr>
          <w:b/>
        </w:rPr>
        <w:t>расш</w:t>
      </w:r>
      <w:proofErr w:type="spellEnd"/>
      <w:r>
        <w:rPr>
          <w:b/>
        </w:rPr>
        <w:t>)».</w:t>
      </w:r>
    </w:p>
    <w:p w:rsidR="008A7836" w:rsidRDefault="004E0C16">
      <w:pPr>
        <w:pStyle w:val="GOSTListnum"/>
      </w:pPr>
      <w:r>
        <w:t xml:space="preserve">При успешном завершении </w:t>
      </w:r>
      <w:r>
        <w:rPr>
          <w:b/>
        </w:rPr>
        <w:t>процедуры формирования</w:t>
      </w:r>
      <w:r>
        <w:t xml:space="preserve"> отчет принимает начальный технический статус «100» (Создано). На этом статусе в автоматическом режиме осуществляется соответствующая проверка отчета.</w:t>
      </w:r>
    </w:p>
    <w:p w:rsidR="008A7836" w:rsidRDefault="004E0C16">
      <w:pPr>
        <w:pStyle w:val="GOSTListnum"/>
      </w:pPr>
      <w:r>
        <w:t xml:space="preserve">При успешном завершении </w:t>
      </w:r>
      <w:r>
        <w:rPr>
          <w:b/>
        </w:rPr>
        <w:t>автоматической проверки</w:t>
      </w:r>
      <w:r>
        <w:t xml:space="preserve"> из предыдущего пункта отчет переходит на статус «002» (Проверено), при неуспешном завершении отчет остается на статусе «100» (Создано).</w:t>
      </w:r>
    </w:p>
    <w:p w:rsidR="008A7836" w:rsidRDefault="004E0C16">
      <w:pPr>
        <w:pStyle w:val="GOSTListnum"/>
      </w:pPr>
      <w:r>
        <w:t>В случае, если проверка завершена неуспешно и отчет остается на статусе «100» (Создано), уполномоченный специалист ТОФК отменяет его с помощью операции «Отменить» по кнопке «Выполнить». Статус отчета при этом изменяется на «888» (Отменено) и дальнейшая работа с отчетом прекращается.</w:t>
      </w:r>
    </w:p>
    <w:p w:rsidR="008A7836" w:rsidRDefault="004E0C16">
      <w:pPr>
        <w:pStyle w:val="GOSTListnum"/>
      </w:pPr>
      <w:r>
        <w:t>В случае, если для отчета настроено многоуровневое утверждение, уполномоченный специалист ТОФК инициирует процедуру утверждения с помощью операции «Регистрировать» по кнопке «Выполнить». По завершению утверждения отчет переходит в статус «УТВ» (Утвержден).</w:t>
      </w:r>
    </w:p>
    <w:p w:rsidR="008A7836" w:rsidRDefault="004E0C16">
      <w:pPr>
        <w:pStyle w:val="GOSTListnum"/>
      </w:pPr>
      <w:r>
        <w:t xml:space="preserve">Сформированный и утвержденный </w:t>
      </w:r>
      <w:r>
        <w:rPr>
          <w:b/>
        </w:rPr>
        <w:t>в ИС АСФК ЗК ТОФК</w:t>
      </w:r>
      <w:r>
        <w:t xml:space="preserve"> сводный отчет передается в базу сводной отчетности ИС АСФК ЗК МОУ</w:t>
      </w:r>
      <w:r>
        <w:rPr>
          <w:b/>
        </w:rPr>
        <w:t xml:space="preserve"> </w:t>
      </w:r>
      <w:r>
        <w:t xml:space="preserve">по </w:t>
      </w:r>
      <w:r>
        <w:rPr>
          <w:b/>
          <w:u w:val="single"/>
        </w:rPr>
        <w:t>кнопке «Выполнить - Отправка в закрытый контур «Своды»</w:t>
      </w:r>
      <w:r>
        <w:rPr>
          <w:b/>
        </w:rPr>
        <w:t>.</w:t>
      </w:r>
      <w:r>
        <w:t xml:space="preserve"> После подтверждения приема отчета в ИС АСФК ЗК МОУ статус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ф. 0541131 </w:t>
      </w:r>
      <w:r>
        <w:rPr>
          <w:b/>
        </w:rPr>
        <w:t>в ИС АСФК ЗК ТОФК</w:t>
      </w:r>
      <w:r>
        <w:t xml:space="preserve"> меняется на «798» (Подтвержден условно).</w:t>
      </w:r>
    </w:p>
    <w:p w:rsidR="008A7836" w:rsidRDefault="004E0C16">
      <w:pPr>
        <w:pStyle w:val="GOSTListnum"/>
      </w:pPr>
      <w:r>
        <w:t xml:space="preserve">В случае если в ТОФК отсутствует ИС АСФК ЗК, то после формирования отчета с типом «ОЗК» </w:t>
      </w:r>
      <w:r>
        <w:rPr>
          <w:b/>
        </w:rPr>
        <w:t>в ИС АСФК ОК ТОФК</w:t>
      </w:r>
      <w:r>
        <w:t xml:space="preserve"> запускается формирование сводного отчета с типом «ООК» в рамках ТОФК, и передача его в ИС АСФК ЗК МОУ в соответствии с вышеописанным порядком формирования сводного отчета с типом «ООК» в ЗК.</w:t>
      </w:r>
    </w:p>
    <w:p w:rsidR="008A7836" w:rsidRDefault="004E0C16">
      <w:pPr>
        <w:pStyle w:val="GOSTListnum"/>
      </w:pPr>
      <w:r>
        <w:rPr>
          <w:b/>
        </w:rPr>
        <w:t xml:space="preserve">В ИС АСФК ТОФК </w:t>
      </w:r>
      <w:r>
        <w:t>сводный отчет в рамках ТОФК с типом «ООК» принимает статус «799» (Подтвержден) при формировании сводного отчета в ИС АСФК ЗК МОУ.</w:t>
      </w:r>
    </w:p>
    <w:p w:rsidR="008A7836" w:rsidRDefault="004E0C16">
      <w:pPr>
        <w:pStyle w:val="21"/>
      </w:pPr>
      <w:bookmarkStart w:id="66" w:name="_Toc143499952"/>
      <w:r>
        <w:lastRenderedPageBreak/>
        <w:t>Формирование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(тип «ОТС»)</w:t>
      </w:r>
      <w:bookmarkEnd w:id="66"/>
    </w:p>
    <w:p w:rsidR="008A7836" w:rsidRDefault="004E0C16">
      <w:pPr>
        <w:pStyle w:val="GOSTNormalWithout"/>
      </w:pPr>
      <w:r>
        <w:t>Формирование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с типом «ОТС» осуществляется на основании отчетов ТОФК, переданных в базу сводной отчетности ИС АСФК ЗК МОУ ФК в следующем порядке:</w:t>
      </w:r>
    </w:p>
    <w:p w:rsidR="008A7836" w:rsidRDefault="004E0C16">
      <w:pPr>
        <w:pStyle w:val="GOSTListnum"/>
        <w:numPr>
          <w:ilvl w:val="0"/>
          <w:numId w:val="39"/>
        </w:numPr>
      </w:pPr>
      <w:r>
        <w:rPr>
          <w:b/>
        </w:rPr>
        <w:t xml:space="preserve">В ИС АСФК ЗК МОУ ФК </w:t>
      </w:r>
      <w:r>
        <w:t xml:space="preserve">формирование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(тип «ОТС»), осуществляется соответствующим специалистом МОУ ФК из пункта меню </w:t>
      </w:r>
      <w:r>
        <w:rPr>
          <w:b/>
        </w:rPr>
        <w:t>«Отчетность – Меню ЦАФК: Мониторинг исполнения ФБ – Свод отчетности УФК – 0541131 Сведения о заключенных соглашен</w:t>
      </w:r>
      <w:proofErr w:type="gramStart"/>
      <w:r>
        <w:rPr>
          <w:b/>
        </w:rPr>
        <w:t>.</w:t>
      </w:r>
      <w:proofErr w:type="gramEnd"/>
      <w:r>
        <w:rPr>
          <w:b/>
        </w:rPr>
        <w:t xml:space="preserve"> и отзыве ЛБО (</w:t>
      </w:r>
      <w:proofErr w:type="spellStart"/>
      <w:r>
        <w:rPr>
          <w:b/>
        </w:rPr>
        <w:t>расш</w:t>
      </w:r>
      <w:proofErr w:type="spellEnd"/>
      <w:r>
        <w:rPr>
          <w:b/>
        </w:rPr>
        <w:t>)»</w:t>
      </w:r>
      <w:r>
        <w:t>.</w:t>
      </w:r>
    </w:p>
    <w:p w:rsidR="008A7836" w:rsidRDefault="004E0C16">
      <w:pPr>
        <w:pStyle w:val="GOSTListnum"/>
      </w:pPr>
      <w:r>
        <w:t xml:space="preserve">При успешном завершении </w:t>
      </w:r>
      <w:r>
        <w:rPr>
          <w:b/>
        </w:rPr>
        <w:t>процедуры формирования</w:t>
      </w:r>
      <w:r>
        <w:t xml:space="preserve"> отчет принимает начальный технический статус «100» (Создано). На этом статусе осуществляется автоматическая проверка отчета. </w:t>
      </w:r>
    </w:p>
    <w:p w:rsidR="008A7836" w:rsidRDefault="004E0C16">
      <w:pPr>
        <w:pStyle w:val="GOSTListnum"/>
      </w:pPr>
      <w:r>
        <w:t xml:space="preserve">При успешном завершении </w:t>
      </w:r>
      <w:r>
        <w:rPr>
          <w:b/>
        </w:rPr>
        <w:t>автоматической проверки</w:t>
      </w:r>
      <w:r>
        <w:t xml:space="preserve"> из предыдущего пункта отчет переходит на статус «002» (Проверено), при неуспешном завершении отчет остается на статусе «100» (Создано).</w:t>
      </w:r>
    </w:p>
    <w:p w:rsidR="008A7836" w:rsidRDefault="004E0C16">
      <w:pPr>
        <w:pStyle w:val="GOSTListnum"/>
      </w:pPr>
      <w:r>
        <w:t>В случае, если проверка завершена неуспешно и отчет остается на статусе «100» (Создано), уполномоченный специалист МОУ отменяет его с помощью операции «Отменить» по кнопке «Выполнить». Статус отчета при этом изменяется на «888» (Отменено) и дальнейшая работа с отчетом прекращается.</w:t>
      </w:r>
    </w:p>
    <w:p w:rsidR="008A7836" w:rsidRDefault="004E0C16">
      <w:pPr>
        <w:pStyle w:val="GOSTListnum"/>
      </w:pPr>
      <w:r>
        <w:t>В случае если для отчета настроено многоуровневое утверждение, уполномоченный специалист МОУ инициирует процедуру утверждения с помощью операции «Регистрировать» по кнопке «Выполнить». По завершению утверждения отчет переходит в статус «УТВ» (Утвержден).</w:t>
      </w:r>
    </w:p>
    <w:p w:rsidR="008A7836" w:rsidRDefault="004E0C16">
      <w:pPr>
        <w:pStyle w:val="21"/>
      </w:pPr>
      <w:bookmarkStart w:id="67" w:name="_Toc143499953"/>
      <w:r>
        <w:t>Формирование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(ф. 0541131) (тип «ОТС»)</w:t>
      </w:r>
      <w:bookmarkEnd w:id="67"/>
    </w:p>
    <w:p w:rsidR="008A7836" w:rsidRDefault="004E0C16">
      <w:pPr>
        <w:pStyle w:val="GOSTNormalWithout"/>
      </w:pPr>
      <w:r>
        <w:t xml:space="preserve">Формирование сводного отчета «Сведения о заключенных соглашениях о предоставлении субсидий юридическим лицам, индивидуальным предпринимателям по состоянию на 2 сентября текущего финансового года (о принятых бюджетных обязательствах на закупку товаров, работ и услуг по состоянию на 2 июня октября текущего финансового года) и отозванных лимитах бюджетных обязательств на лицевом счете главного распорядителя средств федерального бюджета, операции по которому приостановлены» (ф. 0541131) по форме приказа Министерства финансов Российской Федерации от 30.12.2020 № 1172 «Об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году» осуществляется на основании сводного отчета «Сведения о заключенных соглашениях о предоставлении субсидий юридическим лицам, индивидуальным предпринимателям по </w:t>
      </w:r>
      <w:r>
        <w:lastRenderedPageBreak/>
        <w:t xml:space="preserve">состоянию на 2 сентября текущего финансового года (о принятых бюджетных обязательствах на закупку товаров, работ и услуг по состоянию на 2 июня октября текущего финансового года) и отозванных лимитах бюджетных обязательств на лицевом счете главного распорядителя средств федерального бюджета, операции по которому приостановлены» (расширенный), в базе сводной отчетности ИС АСФК ЗК МОУ ФК (приложение </w:t>
      </w:r>
      <w:r>
        <w:fldChar w:fldCharType="begin"/>
      </w:r>
      <w:r>
        <w:instrText xml:space="preserve"> REF _Ref114132231 \h  \* MERGEFORMAT </w:instrText>
      </w:r>
      <w:r>
        <w:fldChar w:fldCharType="separate"/>
      </w:r>
      <w:r>
        <w:t>5</w:t>
      </w:r>
      <w:r>
        <w:fldChar w:fldCharType="end"/>
      </w:r>
      <w:r>
        <w:t>) в следующем порядке:</w:t>
      </w:r>
    </w:p>
    <w:p w:rsidR="008A7836" w:rsidRDefault="004E0C16">
      <w:pPr>
        <w:pStyle w:val="GOSTListnum"/>
        <w:numPr>
          <w:ilvl w:val="0"/>
          <w:numId w:val="40"/>
        </w:numPr>
      </w:pPr>
      <w:r>
        <w:t xml:space="preserve">В </w:t>
      </w:r>
      <w:r>
        <w:rPr>
          <w:b/>
        </w:rPr>
        <w:t>ИС АСФК ЗК МОУ ФК</w:t>
      </w:r>
      <w:r>
        <w:t xml:space="preserve"> формирование сводного отчета осуществляется соответствующим специалистом МОУ ФК из пункта меню: </w:t>
      </w:r>
      <w:r>
        <w:rPr>
          <w:b/>
        </w:rPr>
        <w:t>«Отчетность – Меню ЦАФК – Мониторинг исполнения ФБ – Свод отчетов по открытому и закрытому контуру – 0541131 Сведения о заключенных соглашен</w:t>
      </w:r>
      <w:proofErr w:type="gramStart"/>
      <w:r>
        <w:rPr>
          <w:b/>
        </w:rPr>
        <w:t>.</w:t>
      </w:r>
      <w:proofErr w:type="gramEnd"/>
      <w:r>
        <w:rPr>
          <w:b/>
        </w:rPr>
        <w:t xml:space="preserve"> и отзыве ЛБО».</w:t>
      </w:r>
    </w:p>
    <w:p w:rsidR="008A7836" w:rsidRDefault="004E0C16">
      <w:pPr>
        <w:pStyle w:val="GOSTListnum"/>
      </w:pPr>
      <w:r>
        <w:t xml:space="preserve">При успешном завершении </w:t>
      </w:r>
      <w:r>
        <w:rPr>
          <w:b/>
        </w:rPr>
        <w:t>процедуры формирования</w:t>
      </w:r>
      <w:r>
        <w:t xml:space="preserve"> отчет принимает начальный технический статус «100» (Создано). На этом статусе осуществляется автоматическая проверка отчета.</w:t>
      </w:r>
    </w:p>
    <w:p w:rsidR="008A7836" w:rsidRDefault="004E0C16">
      <w:pPr>
        <w:pStyle w:val="GOSTListnum"/>
      </w:pPr>
      <w:r>
        <w:t xml:space="preserve">При успешном завершении </w:t>
      </w:r>
      <w:r>
        <w:rPr>
          <w:b/>
        </w:rPr>
        <w:t>автоматической проверки</w:t>
      </w:r>
      <w:r>
        <w:t xml:space="preserve"> из предыдущего пункта отчет переходит на статус «002» (Проверено), при неуспешном завершении отчет остается на статусе «100» (Создано).</w:t>
      </w:r>
    </w:p>
    <w:p w:rsidR="008A7836" w:rsidRDefault="004E0C16">
      <w:pPr>
        <w:pStyle w:val="GOSTListnum"/>
      </w:pPr>
      <w:r>
        <w:t>В случае если проверка завершена неуспешно и отчет остается на статусе «100» (Создано), уполномоченный специалист МОУ ФК отменяет его с помощью операции «Отменить» по кнопке «Выполнить». Статус отчета при этом изменяется на «888» (Отменено) и дальнейшая работа с отчетом прекращается.</w:t>
      </w:r>
    </w:p>
    <w:p w:rsidR="008A7836" w:rsidRDefault="004E0C16">
      <w:pPr>
        <w:pStyle w:val="GOSTListnum"/>
      </w:pPr>
      <w:r>
        <w:t>В случае если для отчета настроено многоуровневое утверждение, уполномоченный специалист МОУ ФК инициирует процедуру утверждения с помощью операции «Регистрировать» по кнопке «Выполнить». По завершению утверждения отчет переходит в статус «УТВ» (Утвержден).</w:t>
      </w:r>
    </w:p>
    <w:p w:rsidR="008A7836" w:rsidRDefault="008A7836"/>
    <w:bookmarkStart w:id="68" w:name="_Ref47536891"/>
    <w:p w:rsidR="008A7836" w:rsidRDefault="004E0C16">
      <w:pPr>
        <w:pStyle w:val="a2"/>
        <w:numPr>
          <w:ilvl w:val="0"/>
          <w:numId w:val="1"/>
        </w:numPr>
      </w:pPr>
      <w:r>
        <w:lastRenderedPageBreak/>
        <w:fldChar w:fldCharType="begin"/>
      </w:r>
      <w:r>
        <w:instrText xml:space="preserve"> SEQ Приложение \* ARABIC </w:instrText>
      </w:r>
      <w:r>
        <w:fldChar w:fldCharType="separate"/>
      </w:r>
      <w:bookmarkStart w:id="69" w:name="_Ref113527807"/>
      <w:bookmarkStart w:id="70" w:name="_Toc81818750"/>
      <w:bookmarkStart w:id="71" w:name="_Toc137626187"/>
      <w:bookmarkStart w:id="72" w:name="_Toc143499954"/>
      <w:r>
        <w:rPr>
          <w:noProof/>
        </w:rPr>
        <w:t>1</w:t>
      </w:r>
      <w:bookmarkEnd w:id="69"/>
      <w:r>
        <w:fldChar w:fldCharType="end"/>
      </w:r>
      <w:r>
        <w:t>. Правила заполнения Справочника «Общие правила приостановки операций» для ЛБО текущего года</w:t>
      </w:r>
      <w:bookmarkEnd w:id="68"/>
      <w:bookmarkEnd w:id="70"/>
      <w:bookmarkEnd w:id="71"/>
      <w:bookmarkEnd w:id="72"/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4815"/>
        <w:gridCol w:w="4813"/>
      </w:tblGrid>
      <w:tr w:rsidR="008A7836" w:rsidTr="008A78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Head"/>
              <w:rPr>
                <w:szCs w:val="22"/>
              </w:rPr>
            </w:pPr>
            <w:r>
              <w:rPr>
                <w:szCs w:val="22"/>
              </w:rPr>
              <w:t>Наименование реквизита</w:t>
            </w:r>
          </w:p>
        </w:tc>
        <w:tc>
          <w:tcPr>
            <w:tcW w:w="4672" w:type="dxa"/>
          </w:tcPr>
          <w:p w:rsidR="008A7836" w:rsidRDefault="004E0C16">
            <w:pPr>
              <w:pStyle w:val="GOSTTableHead"/>
              <w:rPr>
                <w:szCs w:val="22"/>
              </w:rPr>
            </w:pPr>
            <w:r>
              <w:rPr>
                <w:szCs w:val="22"/>
              </w:rPr>
              <w:t>Заполняемое значение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345" w:type="dxa"/>
            <w:gridSpan w:val="2"/>
          </w:tcPr>
          <w:p w:rsidR="008A7836" w:rsidRDefault="004E0C16">
            <w:pPr>
              <w:pStyle w:val="GOSTTablenor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Вкладка </w:t>
            </w:r>
            <w:r>
              <w:rPr>
                <w:b/>
                <w:i/>
                <w:sz w:val="22"/>
                <w:szCs w:val="22"/>
              </w:rPr>
              <w:t>«Общие правила приостановления операций»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Номер НПА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Выбор из справочника «Нормативно-правовые акты» постановления Правительства РФ № 1496 с номером пункта НПА </w:t>
            </w:r>
            <w:r>
              <w:rPr>
                <w:b/>
                <w:sz w:val="22"/>
                <w:szCs w:val="22"/>
              </w:rPr>
              <w:t>«26».</w:t>
            </w:r>
            <w:r>
              <w:rPr>
                <w:sz w:val="22"/>
                <w:szCs w:val="22"/>
              </w:rPr>
              <w:t xml:space="preserve"> Заполняется автоматически номером НПА значением «1496»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НПА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 датой НПА из справочника «Нормативно-правовые акты» значением «09.12.2017»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Наименование НПА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 наименованием НПА из справочника «Нормативно-правовые акты» значением «Постановление Правительства РФ»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Номер пункта НПА о приостановлении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 номером пункта НПА из справочника «Нормативно-правовые акты» значением «26»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приостановления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даты в соответствии с постановлением Правительства № 1496 от 09.12.2017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окончания представления Информации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даты в соответствии с постановлением Правительства № 1496 от 09.12.2017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Номер пункта НПА об отмене приостановления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 номером пункта НПА из справочника «Нормативно-правовые акты» значением «26»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отмены приостановления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даты в соответствии с постановлением Правительства № 1496 от 09.12.2017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отзыва ЛБО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даты в соответствии с постановлением Правительства № 1496 от 09.12.2017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Признак доведения дополнительных ЛБО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Не заполняется.</w:t>
            </w:r>
            <w:r>
              <w:rPr>
                <w:sz w:val="22"/>
                <w:szCs w:val="22"/>
              </w:rPr>
              <w:t xml:space="preserve"> Флаг снят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«2024»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специального указания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Выбор из справочника «Виды специальных указаний» записи с кодом «8.26»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Вид изменения СБР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Выбор из справочника «Виды изменений СБР» записи с кодом «888»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изменения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345" w:type="dxa"/>
            <w:gridSpan w:val="2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Дополнительная информация</w:t>
            </w:r>
            <w:r>
              <w:rPr>
                <w:sz w:val="22"/>
                <w:szCs w:val="22"/>
              </w:rPr>
              <w:t xml:space="preserve"> (табличная часть)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Тип лицевого счета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«01» или «03», или «14»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Вид операции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Для типа л/с «01» выбираем значение «Доведение лимитов бюджетных обязательств, отзыв лимитов бюджетных обязательств».</w:t>
            </w:r>
          </w:p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Для типа л/с «03» или «14» выбираем значение «Постановка на учет бюджетных обязательств»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345" w:type="dxa"/>
            <w:gridSpan w:val="2"/>
          </w:tcPr>
          <w:p w:rsidR="008A7836" w:rsidRDefault="004E0C16">
            <w:pPr>
              <w:pStyle w:val="GOSTTablenor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 xml:space="preserve">Вкладка </w:t>
            </w:r>
            <w:r>
              <w:rPr>
                <w:b/>
                <w:i/>
                <w:sz w:val="22"/>
                <w:szCs w:val="22"/>
              </w:rPr>
              <w:t>«Правила определения КБК»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345" w:type="dxa"/>
            <w:gridSpan w:val="2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Раздел «Включения»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КБК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значениями КБК, по которым приостанавливаются операции и отзываются ЛБО. Возможно указание не только целостного КБК, но и маски КБК по сегментам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цели (Учетный номер БО)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Не заполняется (графа не отражается)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345" w:type="dxa"/>
            <w:gridSpan w:val="2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Раздел «Исключения»</w:t>
            </w:r>
          </w:p>
        </w:tc>
      </w:tr>
      <w:tr w:rsidR="008A7836" w:rsidTr="008A78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КБК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значениями КБК, по которым не требуется приостанавливать операции и отзывать ЛБО. Возможно указание не только целостного КБК, но и маски КБК по сегментам</w:t>
            </w:r>
          </w:p>
        </w:tc>
      </w:tr>
      <w:tr w:rsidR="008A7836" w:rsidTr="008A7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3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цели (Учетный номер БО)</w:t>
            </w:r>
          </w:p>
        </w:tc>
        <w:tc>
          <w:tcPr>
            <w:tcW w:w="4672" w:type="dxa"/>
          </w:tcPr>
          <w:p w:rsidR="008A7836" w:rsidRDefault="004E0C1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Не заполняется (графа не отражается)</w:t>
            </w:r>
          </w:p>
        </w:tc>
      </w:tr>
    </w:tbl>
    <w:p w:rsidR="008A7836" w:rsidRDefault="008A7836">
      <w:pPr>
        <w:pStyle w:val="GOSTNormal"/>
      </w:pPr>
    </w:p>
    <w:p w:rsidR="008A7836" w:rsidRDefault="004E0C16">
      <w:r>
        <w:br w:type="page" w:clear="all"/>
      </w:r>
    </w:p>
    <w:p w:rsidR="008A7836" w:rsidRDefault="004E0C16">
      <w:pPr>
        <w:pStyle w:val="a2"/>
      </w:pPr>
      <w:fldSimple w:instr=" SEQ Приложение \* ARABIC ">
        <w:bookmarkStart w:id="73" w:name="_Ref137720235"/>
        <w:bookmarkStart w:id="74" w:name="_Toc143499955"/>
        <w:r>
          <w:rPr>
            <w:noProof/>
          </w:rPr>
          <w:t>2</w:t>
        </w:r>
        <w:bookmarkEnd w:id="73"/>
      </w:fldSimple>
      <w:r>
        <w:t>. Инструкция для осуществления импорта Информации ЛБО (ф. 0506117) в формате xls в ИС АСФК ЗК</w:t>
      </w:r>
      <w:bookmarkEnd w:id="74"/>
    </w:p>
    <w:p w:rsidR="008A7836" w:rsidRDefault="004E0C16">
      <w:pPr>
        <w:pStyle w:val="GOSTNormalWithout"/>
      </w:pPr>
      <w:r>
        <w:t>Для осуществления импорта Информации ЛБО следует выполнить следующие действия:</w:t>
      </w:r>
    </w:p>
    <w:p w:rsidR="008A7836" w:rsidRDefault="004E0C16">
      <w:pPr>
        <w:pStyle w:val="GOSTListnum"/>
        <w:numPr>
          <w:ilvl w:val="0"/>
          <w:numId w:val="41"/>
        </w:numPr>
        <w:rPr>
          <w:i/>
          <w:iCs/>
        </w:rPr>
      </w:pPr>
      <w:r>
        <w:t>Для загрузки в ИС АСФК должен использоваться шаблон Информации ЛБО (ф. 0506117), предоставленный разработчиком ИС АСФК.</w:t>
      </w:r>
    </w:p>
    <w:p w:rsidR="008A7836" w:rsidRDefault="004E0C16">
      <w:pPr>
        <w:pStyle w:val="GOSTListmark3"/>
        <w:rPr>
          <w:i/>
          <w:iCs/>
        </w:rPr>
      </w:pPr>
      <w:r>
        <w:t xml:space="preserve">файл должен быть в формате </w:t>
      </w:r>
      <w:proofErr w:type="spellStart"/>
      <w:r>
        <w:t>Excel</w:t>
      </w:r>
      <w:proofErr w:type="spellEnd"/>
      <w:r>
        <w:rPr>
          <w:shd w:val="clear" w:color="auto" w:fill="FFFFFF"/>
        </w:rPr>
        <w:t> </w:t>
      </w:r>
      <w:r>
        <w:t xml:space="preserve">2003 года, расширение – </w:t>
      </w:r>
      <w:proofErr w:type="spellStart"/>
      <w:r>
        <w:t>xls</w:t>
      </w:r>
      <w:proofErr w:type="spellEnd"/>
      <w:r>
        <w:t>;</w:t>
      </w:r>
    </w:p>
    <w:p w:rsidR="008A7836" w:rsidRDefault="004E0C16">
      <w:pPr>
        <w:pStyle w:val="GOSTListmark3"/>
        <w:rPr>
          <w:i/>
          <w:iCs/>
        </w:rPr>
      </w:pPr>
      <w:r>
        <w:t>незаполненные разделы требуется удалить из документа. Между заполненными разделами должна быть одна пустая строка, разделяющая разделы;</w:t>
      </w:r>
    </w:p>
    <w:p w:rsidR="008A7836" w:rsidRDefault="004E0C16">
      <w:pPr>
        <w:pStyle w:val="GOSTListmark3"/>
        <w:rPr>
          <w:i/>
          <w:iCs/>
        </w:rPr>
      </w:pPr>
      <w:r>
        <w:t>название файла: IDP_ХХХXXXXX_YYYY.xls, где ХХХXXXXX – код по Сводному реестру, YYYY – порядковый номер.</w:t>
      </w:r>
    </w:p>
    <w:p w:rsidR="008A7836" w:rsidRDefault="004E0C16">
      <w:pPr>
        <w:pStyle w:val="GOSTListnormal28"/>
        <w:rPr>
          <w:i/>
          <w:iCs/>
        </w:rPr>
      </w:pPr>
      <w:r>
        <w:t>Пример: ID</w:t>
      </w:r>
      <w:r>
        <w:rPr>
          <w:lang w:val="en-US"/>
        </w:rPr>
        <w:t>P</w:t>
      </w:r>
      <w:r>
        <w:t>_00100182_0001.xls;</w:t>
      </w:r>
    </w:p>
    <w:p w:rsidR="008A7836" w:rsidRDefault="004E0C16">
      <w:pPr>
        <w:pStyle w:val="GOSTListmark3"/>
        <w:rPr>
          <w:i/>
          <w:iCs/>
        </w:rPr>
      </w:pPr>
      <w:r>
        <w:t>на файле не должно быть проставлено запретов на чтение записи и изменения, путь для проверки: Файл-&gt; Сведения -&gt; Защита книги.</w:t>
      </w:r>
    </w:p>
    <w:p w:rsidR="008A7836" w:rsidRDefault="004E0C16">
      <w:pPr>
        <w:pStyle w:val="GOSTListnum"/>
        <w:rPr>
          <w:i/>
          <w:iCs/>
        </w:rPr>
      </w:pPr>
      <w:r>
        <w:t>Файлы, соответствующие требованиям, перечисленным выше, требуется разместить в папке по пути: IN/BUDDATA/MI</w:t>
      </w:r>
      <w:r>
        <w:rPr>
          <w:lang w:val="en-US"/>
        </w:rPr>
        <w:t>N</w:t>
      </w:r>
      <w:r>
        <w:t>FIN.</w:t>
      </w:r>
    </w:p>
    <w:p w:rsidR="008A7836" w:rsidRDefault="004E0C16">
      <w:pPr>
        <w:pStyle w:val="GOSTListnum"/>
        <w:rPr>
          <w:i/>
          <w:iCs/>
        </w:rPr>
      </w:pPr>
      <w:r>
        <w:t>Результат загрузки файлов можно проверить в системных файлах по пути: IN/BUDDATA/MI</w:t>
      </w:r>
      <w:r>
        <w:rPr>
          <w:lang w:val="en-US"/>
        </w:rPr>
        <w:t>N</w:t>
      </w:r>
      <w:r>
        <w:t>FIN/LOG/.</w:t>
      </w:r>
    </w:p>
    <w:p w:rsidR="008A7836" w:rsidRDefault="008A7836"/>
    <w:p w:rsidR="008A7836" w:rsidRDefault="004E0C16">
      <w:pPr>
        <w:rPr>
          <w:b/>
        </w:rPr>
      </w:pPr>
      <w:r>
        <w:rPr>
          <w:b/>
        </w:rPr>
        <w:br w:type="page" w:clear="all"/>
      </w:r>
    </w:p>
    <w:p w:rsidR="008A7836" w:rsidRDefault="004E0C16">
      <w:pPr>
        <w:pStyle w:val="a2"/>
      </w:pPr>
      <w:fldSimple w:instr=" SEQ Приложение \* ARABIC ">
        <w:bookmarkStart w:id="75" w:name="_Ref138773330"/>
        <w:bookmarkStart w:id="76" w:name="_Toc143499956"/>
        <w:r>
          <w:rPr>
            <w:noProof/>
          </w:rPr>
          <w:t>3</w:t>
        </w:r>
        <w:bookmarkEnd w:id="75"/>
      </w:fldSimple>
      <w:r>
        <w:t>. Инструкция по исключению строк из документов «Уведомление о приостановлении операций на лицевых счетах, открытых в территориальных органах Федерального казначейства» (ф. 0506107)»</w:t>
      </w:r>
      <w:bookmarkEnd w:id="76"/>
    </w:p>
    <w:p w:rsidR="008A7836" w:rsidRDefault="004E0C16">
      <w:pPr>
        <w:pStyle w:val="GOSTNormalWithout"/>
      </w:pPr>
      <w:r>
        <w:t>В период приостановления операций:</w:t>
      </w:r>
    </w:p>
    <w:p w:rsidR="008A7836" w:rsidRDefault="004E0C16">
      <w:pPr>
        <w:pStyle w:val="GOSTListmark1"/>
      </w:pPr>
      <w:r>
        <w:t>по ЛБО операции могут быть приостановлены не по всем ОКВ/ОКС.</w:t>
      </w:r>
    </w:p>
    <w:p w:rsidR="008A7836" w:rsidRDefault="004E0C16">
      <w:pPr>
        <w:pStyle w:val="GOSTNormal"/>
      </w:pPr>
      <w:r>
        <w:t>В целях исключения приостановления операций и отзыва таких ЛБО необходимо удалить строки с соответствующими КБК из УПО.</w:t>
      </w:r>
    </w:p>
    <w:p w:rsidR="008A7836" w:rsidRDefault="004E0C16">
      <w:pPr>
        <w:pStyle w:val="GOSTNormalWithout"/>
      </w:pPr>
      <w:r>
        <w:t>В ПУР ЭБ для исключения строк ответственному сотруднику ТОФК/МОУ ФК необходимо выполнить следующие действия:</w:t>
      </w:r>
    </w:p>
    <w:p w:rsidR="008A7836" w:rsidRDefault="004E0C16">
      <w:pPr>
        <w:pStyle w:val="GOSTListnum"/>
        <w:numPr>
          <w:ilvl w:val="0"/>
          <w:numId w:val="42"/>
        </w:numPr>
      </w:pPr>
      <w:r>
        <w:t>Открыть пункт меню навигации «Управление расходами – Приостановление операций на ЛС и отзыв ЛБО – Уведомление о приостановлении (отмене приостановления) операций на лицевых счетах – Уведомление о приостановлении операций на лицевых счетах».</w:t>
      </w:r>
    </w:p>
    <w:p w:rsidR="008A7836" w:rsidRDefault="004E0C16">
      <w:pPr>
        <w:pStyle w:val="GOSTListnum"/>
      </w:pPr>
      <w:bookmarkStart w:id="77" w:name="_Ref114132849"/>
      <w:r>
        <w:t>Открыть каждый сформированный УПО по лицевым счетам с кодом «01», «03» и «14» на просмотр и проверить его на наличие строк, содержащих учётные номера бюджетных обязательств по операциям с КОО и/или коды ОКВ/ОКС, по которым не требуется приостанавливать операции.</w:t>
      </w:r>
      <w:bookmarkEnd w:id="77"/>
    </w:p>
    <w:p w:rsidR="008A7836" w:rsidRDefault="004E0C16">
      <w:pPr>
        <w:pStyle w:val="GOSTListnum"/>
      </w:pPr>
      <w:r>
        <w:t>На списковой форме выделить все найденные УПО, содержащие строки из п. </w:t>
      </w:r>
      <w:r>
        <w:fldChar w:fldCharType="begin"/>
      </w:r>
      <w:r>
        <w:instrText xml:space="preserve"> REF _Ref114132849 \n \h  \* MERGEFORMAT </w:instrText>
      </w:r>
      <w:r>
        <w:fldChar w:fldCharType="separate"/>
      </w:r>
      <w:r>
        <w:t>2</w:t>
      </w:r>
      <w:r>
        <w:fldChar w:fldCharType="end"/>
      </w:r>
      <w:r>
        <w:t>.</w:t>
      </w:r>
    </w:p>
    <w:p w:rsidR="008A7836" w:rsidRDefault="004E0C16">
      <w:pPr>
        <w:pStyle w:val="GOSTListnum"/>
      </w:pPr>
      <w:r>
        <w:t>Отправить на редактирование все выделенные УПО, нажав на кнопку «На редактирование». Все выделенные УПО перейдут на статус «Новый».</w:t>
      </w:r>
    </w:p>
    <w:p w:rsidR="008A7836" w:rsidRDefault="004E0C16">
      <w:pPr>
        <w:pStyle w:val="GOSTListnum"/>
      </w:pPr>
      <w:r>
        <w:t>Открыть документ на статусе «Новый» на редактирование.</w:t>
      </w:r>
    </w:p>
    <w:p w:rsidR="008A7836" w:rsidRDefault="004E0C16">
      <w:pPr>
        <w:pStyle w:val="GOSTListnum"/>
      </w:pPr>
      <w:r>
        <w:t>В открытом на редактирование УПО выбрать строку, подлежащую удалению, и нажать кнопку «Удалить строку».</w:t>
      </w:r>
    </w:p>
    <w:p w:rsidR="008A7836" w:rsidRDefault="004E0C16">
      <w:pPr>
        <w:pStyle w:val="GOSTListnum"/>
      </w:pPr>
      <w:r>
        <w:t>Сохранить и закрыть документ, нажав на кнопку «Сохранить изменения и закрыть».</w:t>
      </w:r>
    </w:p>
    <w:p w:rsidR="008A7836" w:rsidRDefault="004E0C16">
      <w:pPr>
        <w:pStyle w:val="GOSTListnum"/>
      </w:pPr>
      <w:r>
        <w:t>Перейти к следующему УПО на статусе «Новый».</w:t>
      </w:r>
    </w:p>
    <w:p w:rsidR="008A7836" w:rsidRDefault="004E0C16">
      <w:pPr>
        <w:pStyle w:val="GOSTListnum"/>
      </w:pPr>
      <w:r>
        <w:t>После редактирования последнего документа на статусе «Новый» выделить на списковой форме все документы на статусе «Новый».</w:t>
      </w:r>
    </w:p>
    <w:p w:rsidR="008A7836" w:rsidRDefault="004E0C16">
      <w:pPr>
        <w:pStyle w:val="GOSTListnum"/>
      </w:pPr>
      <w:r>
        <w:t>Нажать на кнопку «Запросить остатки», чем перевести все выделенные УПО в статус «Сформирован».</w:t>
      </w:r>
    </w:p>
    <w:p w:rsidR="008A7836" w:rsidRDefault="004E0C16">
      <w:pPr>
        <w:pStyle w:val="GOSTListnum"/>
      </w:pPr>
      <w:bookmarkStart w:id="78" w:name="_Ref9351252"/>
      <w:r>
        <w:t>Затем УПО</w:t>
      </w:r>
      <w:bookmarkEnd w:id="78"/>
      <w:r>
        <w:t>:</w:t>
      </w:r>
    </w:p>
    <w:p w:rsidR="008A7836" w:rsidRDefault="004E0C16">
      <w:pPr>
        <w:pStyle w:val="GOSTListmark3"/>
      </w:pPr>
      <w:r>
        <w:t>проверяются ответственным сотрудником ТОФК/МОУ ФК;</w:t>
      </w:r>
    </w:p>
    <w:p w:rsidR="008A7836" w:rsidRDefault="004E0C16">
      <w:pPr>
        <w:pStyle w:val="GOSTListmark3"/>
      </w:pPr>
      <w:r>
        <w:t>согласовываются и утверждаются уполномоченными лицами ТОФК, МОУ ФК;</w:t>
      </w:r>
    </w:p>
    <w:p w:rsidR="008A7836" w:rsidRDefault="004E0C16">
      <w:pPr>
        <w:pStyle w:val="GOSTListmark3"/>
      </w:pPr>
      <w:r>
        <w:t>отражаются в личном кабинете ПБС/РБС/ГРБС;</w:t>
      </w:r>
    </w:p>
    <w:p w:rsidR="008A7836" w:rsidRDefault="004E0C16">
      <w:pPr>
        <w:pStyle w:val="GOSTListmark3"/>
      </w:pPr>
      <w:r>
        <w:t xml:space="preserve">передаются ответственным сотрудником ТОФК/МОУ ФК в ИС АСФК. </w:t>
      </w:r>
    </w:p>
    <w:p w:rsidR="008A7836" w:rsidRDefault="004E0C16">
      <w:pPr>
        <w:pStyle w:val="GOSTNormalWithout"/>
      </w:pPr>
      <w:r>
        <w:t>В ППО АСФК ЗК для исключения строк ответственному сотруднику ТОФК/МОУ ФК необходимо выполнить следующие действия:</w:t>
      </w:r>
    </w:p>
    <w:p w:rsidR="008A7836" w:rsidRDefault="004E0C16">
      <w:pPr>
        <w:pStyle w:val="GOSTListnum"/>
        <w:numPr>
          <w:ilvl w:val="0"/>
          <w:numId w:val="43"/>
        </w:numPr>
      </w:pPr>
      <w:r>
        <w:t xml:space="preserve">Открыть пункт меню навигации «Регистрация и доведение бюджета – Регистрация Уведомлений по операциям на лицевых счетах – </w:t>
      </w:r>
      <w:proofErr w:type="spellStart"/>
      <w:proofErr w:type="gramStart"/>
      <w:r>
        <w:t>Сп</w:t>
      </w:r>
      <w:proofErr w:type="spellEnd"/>
      <w:r>
        <w:t>.:</w:t>
      </w:r>
      <w:proofErr w:type="gramEnd"/>
      <w:r>
        <w:t xml:space="preserve"> Уведомлений по операциям на лицевых счетах».</w:t>
      </w:r>
    </w:p>
    <w:p w:rsidR="008A7836" w:rsidRDefault="004E0C16">
      <w:pPr>
        <w:pStyle w:val="GOSTListnum"/>
      </w:pPr>
      <w:bookmarkStart w:id="79" w:name="_Ref114134470"/>
      <w:r>
        <w:t>Открыть каждый сформированный УПО по лицевым счетам с кодом «01», «03» и «14» на просмотр и проверить его на наличие строк, содержащих учётные номера бюджетных обязательств по операциям с КОО и/или коды ОКВ/ОКС, по которым не требуется приостанавливать операции.</w:t>
      </w:r>
      <w:bookmarkEnd w:id="79"/>
      <w:r>
        <w:t xml:space="preserve"> </w:t>
      </w:r>
    </w:p>
    <w:p w:rsidR="008A7836" w:rsidRDefault="004E0C16">
      <w:pPr>
        <w:pStyle w:val="GOSTListnum"/>
      </w:pPr>
      <w:r>
        <w:t>Документ, содержащий строки из п. </w:t>
      </w:r>
      <w:r>
        <w:fldChar w:fldCharType="begin"/>
      </w:r>
      <w:r>
        <w:instrText xml:space="preserve"> REF _Ref114134470 \n \h  \* MERGEFORMAT </w:instrText>
      </w:r>
      <w:r>
        <w:fldChar w:fldCharType="separate"/>
      </w:r>
      <w:r>
        <w:t>2</w:t>
      </w:r>
      <w:r>
        <w:fldChar w:fldCharType="end"/>
      </w:r>
      <w:r>
        <w:t xml:space="preserve">, требуется перевести со статуса «002» (Проверено) на статус «010» (Удаление строк) посредством операции «Выполнить – </w:t>
      </w:r>
      <w:r>
        <w:lastRenderedPageBreak/>
        <w:t>Удаление строк». Для удаления необходимо перейти на нужную строку и выбрать действие «Удалить» на панели инструментов, сохранить изменения.</w:t>
      </w:r>
    </w:p>
    <w:p w:rsidR="008A7836" w:rsidRDefault="004E0C16">
      <w:pPr>
        <w:pStyle w:val="GOSTListnum"/>
      </w:pPr>
      <w:r>
        <w:t xml:space="preserve">После удаления строк, документ переводится на статус «002» (Проверено) посредством операции «Выполнить – Перевод в 002» с дальнейшим утверждением и регистрацией документа. </w:t>
      </w:r>
    </w:p>
    <w:p w:rsidR="008A7836" w:rsidRDefault="004E0C16">
      <w:pPr>
        <w:rPr>
          <w:szCs w:val="24"/>
        </w:rPr>
      </w:pPr>
      <w:r>
        <w:rPr>
          <w:szCs w:val="24"/>
        </w:rPr>
        <w:br w:type="page" w:clear="all"/>
      </w:r>
    </w:p>
    <w:p w:rsidR="008A7836" w:rsidRDefault="008A7836">
      <w:pPr>
        <w:spacing w:after="200" w:line="276" w:lineRule="auto"/>
        <w:ind w:firstLine="0"/>
        <w:rPr>
          <w:szCs w:val="24"/>
        </w:rPr>
        <w:sectPr w:rsidR="008A7836">
          <w:pgSz w:w="11906" w:h="16838"/>
          <w:pgMar w:top="1134" w:right="567" w:bottom="851" w:left="1701" w:header="567" w:footer="284" w:gutter="0"/>
          <w:cols w:space="708"/>
          <w:docGrid w:linePitch="360"/>
        </w:sectPr>
      </w:pPr>
    </w:p>
    <w:bookmarkStart w:id="80" w:name="_Ref64045804"/>
    <w:bookmarkStart w:id="81" w:name="_Toc69228682"/>
    <w:p w:rsidR="008A7836" w:rsidRDefault="004E0C16">
      <w:pPr>
        <w:pStyle w:val="a2"/>
        <w:numPr>
          <w:ilvl w:val="0"/>
          <w:numId w:val="1"/>
        </w:numPr>
        <w:tabs>
          <w:tab w:val="clear" w:pos="567"/>
        </w:tabs>
      </w:pPr>
      <w:r>
        <w:lastRenderedPageBreak/>
        <w:fldChar w:fldCharType="begin"/>
      </w:r>
      <w:r>
        <w:instrText xml:space="preserve"> SEQ Приложение \* ARABIC </w:instrText>
      </w:r>
      <w:r>
        <w:fldChar w:fldCharType="separate"/>
      </w:r>
      <w:bookmarkStart w:id="82" w:name="_Ref64474336"/>
      <w:bookmarkStart w:id="83" w:name="_Toc69228683"/>
      <w:bookmarkStart w:id="84" w:name="_Toc137626190"/>
      <w:bookmarkStart w:id="85" w:name="_Toc143499957"/>
      <w:r>
        <w:rPr>
          <w:noProof/>
        </w:rPr>
        <w:t>4</w:t>
      </w:r>
      <w:bookmarkEnd w:id="82"/>
      <w:r>
        <w:fldChar w:fldCharType="end"/>
      </w:r>
      <w:r>
        <w:t>. Печатная форма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</w:t>
      </w:r>
      <w:bookmarkEnd w:id="80"/>
      <w:bookmarkEnd w:id="83"/>
      <w:bookmarkEnd w:id="84"/>
      <w:bookmarkEnd w:id="85"/>
    </w:p>
    <w:p w:rsidR="008A7836" w:rsidRDefault="004E0C16">
      <w:pPr>
        <w:pStyle w:val="GOSTFigure"/>
      </w:pPr>
      <w:r>
        <w:rPr>
          <w:noProof/>
        </w:rPr>
        <mc:AlternateContent>
          <mc:Choice Requires="wpg">
            <w:drawing>
              <wp:inline distT="0" distB="0" distL="0" distR="0">
                <wp:extent cx="9235440" cy="3009900"/>
                <wp:effectExtent l="0" t="0" r="3810" b="0"/>
                <wp:docPr id="1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9235440" cy="300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27.20pt;height:237.0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</w:p>
    <w:p w:rsidR="008A7836" w:rsidRDefault="004E0C16">
      <w:pPr>
        <w:pStyle w:val="GOSTFigName"/>
      </w:pPr>
      <w:fldSimple w:instr=" SEQ Рисунок \* ARABIC ">
        <w:bookmarkStart w:id="86" w:name="_Toc138778038"/>
        <w:r>
          <w:rPr>
            <w:noProof/>
          </w:rPr>
          <w:t>1</w:t>
        </w:r>
      </w:fldSimple>
      <w:r>
        <w:t>. Печатная форма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</w:t>
      </w:r>
      <w:bookmarkEnd w:id="86"/>
    </w:p>
    <w:p w:rsidR="008A7836" w:rsidRDefault="008A7836">
      <w:pPr>
        <w:ind w:left="567" w:firstLine="0"/>
      </w:pPr>
    </w:p>
    <w:p w:rsidR="008A7836" w:rsidRDefault="004E0C16">
      <w:pPr>
        <w:pStyle w:val="a2"/>
      </w:pPr>
      <w:fldSimple w:instr=" SEQ Приложение \* ARABIC ">
        <w:bookmarkStart w:id="87" w:name="_Ref114132231"/>
        <w:bookmarkStart w:id="88" w:name="_Toc137626191"/>
        <w:bookmarkStart w:id="89" w:name="_Toc143499958"/>
        <w:r>
          <w:rPr>
            <w:noProof/>
          </w:rPr>
          <w:t>5</w:t>
        </w:r>
        <w:bookmarkEnd w:id="87"/>
      </w:fldSimple>
      <w:r>
        <w:t>. Печатная форма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(ф. 0541131)</w:t>
      </w:r>
      <w:bookmarkEnd w:id="81"/>
      <w:bookmarkEnd w:id="88"/>
      <w:bookmarkEnd w:id="89"/>
    </w:p>
    <w:p w:rsidR="008A7836" w:rsidRDefault="004E0C16">
      <w:pPr>
        <w:pStyle w:val="GOSTFigure"/>
      </w:pPr>
      <w:r>
        <w:rPr>
          <w:noProof/>
        </w:rPr>
        <mc:AlternateContent>
          <mc:Choice Requires="wpg">
            <w:drawing>
              <wp:inline distT="0" distB="0" distL="0" distR="0">
                <wp:extent cx="9251950" cy="4064635"/>
                <wp:effectExtent l="0" t="0" r="635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9251950" cy="4064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728.50pt;height:320.05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</w:p>
    <w:p w:rsidR="008A7836" w:rsidRDefault="004E0C16">
      <w:pPr>
        <w:pStyle w:val="GOSTFigName"/>
        <w:rPr>
          <w:i/>
        </w:rPr>
      </w:pPr>
      <w:fldSimple w:instr=" SEQ Рисунок \* ARABIC ">
        <w:bookmarkStart w:id="90" w:name="_Toc138778039"/>
        <w:r>
          <w:rPr>
            <w:noProof/>
          </w:rPr>
          <w:t>2</w:t>
        </w:r>
      </w:fldSimple>
      <w:r>
        <w:rPr>
          <w:i/>
        </w:rPr>
        <w:t xml:space="preserve">. </w:t>
      </w:r>
      <w:r>
        <w:t>Печатная форма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(ф. 0541131)</w:t>
      </w:r>
      <w:bookmarkEnd w:id="90"/>
    </w:p>
    <w:sectPr w:rsidR="008A7836">
      <w:headerReference w:type="default" r:id="rId15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C52" w:rsidRDefault="00272C52">
      <w:r>
        <w:separator/>
      </w:r>
    </w:p>
  </w:endnote>
  <w:endnote w:type="continuationSeparator" w:id="0">
    <w:p w:rsidR="00272C52" w:rsidRDefault="00272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C16" w:rsidRDefault="004E0C16">
    <w:pPr>
      <w:pStyle w:val="GOSTTitul0"/>
    </w:pPr>
    <w:r>
      <w:t>20</w:t>
    </w:r>
    <w:r>
      <w:rPr>
        <w:lang w:val="en-US"/>
      </w:rPr>
      <w:t>2</w:t>
    </w:r>
    <w:r>
      <w:t>4</w:t>
    </w:r>
    <w:r>
      <w:rPr>
        <w:lang w:val="en-US"/>
      </w:rPr>
      <w:t> </w:t>
    </w:r>
    <w:r>
      <w:t>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C52" w:rsidRDefault="00272C52">
      <w:r>
        <w:separator/>
      </w:r>
    </w:p>
  </w:footnote>
  <w:footnote w:type="continuationSeparator" w:id="0">
    <w:p w:rsidR="00272C52" w:rsidRDefault="00272C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C16" w:rsidRDefault="004E0C16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348D1"/>
    <w:multiLevelType w:val="hybridMultilevel"/>
    <w:tmpl w:val="9CC0021C"/>
    <w:lvl w:ilvl="0" w:tplc="26AAC7E6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409CF5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F34FF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2C0F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D42F4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554C8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1ACB1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F6C64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D7EEF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C19522F"/>
    <w:multiLevelType w:val="hybridMultilevel"/>
    <w:tmpl w:val="4E4C20CE"/>
    <w:lvl w:ilvl="0" w:tplc="BF8E2178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4404AE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A8C05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4E43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4E32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FE874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3C61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04C1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1D255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B54E0"/>
    <w:multiLevelType w:val="hybridMultilevel"/>
    <w:tmpl w:val="D75EC5E2"/>
    <w:lvl w:ilvl="0" w:tplc="05DE8202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28662F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704F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5F291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A08EA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D5CDA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25830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F3462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8D219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3C80135"/>
    <w:multiLevelType w:val="multilevel"/>
    <w:tmpl w:val="04EC37B6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4" w15:restartNumberingAfterBreak="0">
    <w:nsid w:val="14F245AD"/>
    <w:multiLevelType w:val="multilevel"/>
    <w:tmpl w:val="CC0692DC"/>
    <w:styleLink w:val="a"/>
    <w:lvl w:ilvl="0">
      <w:start w:val="1"/>
      <w:numFmt w:val="upperRoman"/>
      <w:pStyle w:val="a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15DE2377"/>
    <w:multiLevelType w:val="hybridMultilevel"/>
    <w:tmpl w:val="A80EC996"/>
    <w:lvl w:ilvl="0" w:tplc="3340A3E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74A2DE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618BF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84893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B4C9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40F5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209A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6B0DD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F69C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71B1764"/>
    <w:multiLevelType w:val="hybridMultilevel"/>
    <w:tmpl w:val="378A274E"/>
    <w:lvl w:ilvl="0" w:tplc="2BEC4C8E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C54AB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33C99E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932C9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EC018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DEEEC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B7C01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6F032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2522D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7BC2D7D"/>
    <w:multiLevelType w:val="hybridMultilevel"/>
    <w:tmpl w:val="A35A2F98"/>
    <w:lvl w:ilvl="0" w:tplc="3A7E632E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43C0AE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1E506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6A01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2A767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9A3C2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74B0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0A80F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6401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4F4005"/>
    <w:multiLevelType w:val="multilevel"/>
    <w:tmpl w:val="AA02C042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9" w15:restartNumberingAfterBreak="0">
    <w:nsid w:val="1D5C0297"/>
    <w:multiLevelType w:val="hybridMultilevel"/>
    <w:tmpl w:val="20560244"/>
    <w:lvl w:ilvl="0" w:tplc="6C0EB6E2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 w:tplc="860C09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0285F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7808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020FA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D8EB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A6B1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3FE9B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0039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DEE5CB1"/>
    <w:multiLevelType w:val="hybridMultilevel"/>
    <w:tmpl w:val="9ED2500E"/>
    <w:lvl w:ilvl="0" w:tplc="B2B69DB6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E00839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8EE0B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6A3B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66AC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22698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4045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0027C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B039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8F1568"/>
    <w:multiLevelType w:val="hybridMultilevel"/>
    <w:tmpl w:val="DF9E3560"/>
    <w:lvl w:ilvl="0" w:tplc="20F842BC">
      <w:start w:val="1"/>
      <w:numFmt w:val="decimal"/>
      <w:pStyle w:val="40"/>
      <w:lvlText w:val="%1."/>
      <w:lvlJc w:val="left"/>
      <w:pPr>
        <w:tabs>
          <w:tab w:val="num" w:pos="1209"/>
        </w:tabs>
        <w:ind w:left="1209" w:hanging="360"/>
      </w:pPr>
    </w:lvl>
    <w:lvl w:ilvl="1" w:tplc="A8D8F9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1B6F4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25694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22AE7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23A5F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302E9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A29A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FB277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1FCF7DD8"/>
    <w:multiLevelType w:val="multilevel"/>
    <w:tmpl w:val="2228B454"/>
    <w:lvl w:ilvl="0">
      <w:start w:val="1"/>
      <w:numFmt w:val="decimal"/>
      <w:pStyle w:val="OTRTableListNum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3" w15:restartNumberingAfterBreak="0">
    <w:nsid w:val="281E4FF7"/>
    <w:multiLevelType w:val="hybridMultilevel"/>
    <w:tmpl w:val="E0329C5A"/>
    <w:lvl w:ilvl="0" w:tplc="D016817E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 w:tplc="64045E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AEB6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BDE87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2A277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808A5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2691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4874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F96C3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80C57F5"/>
    <w:multiLevelType w:val="multilevel"/>
    <w:tmpl w:val="725ED940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443A1579"/>
    <w:multiLevelType w:val="hybridMultilevel"/>
    <w:tmpl w:val="EC6CAFE8"/>
    <w:lvl w:ilvl="0" w:tplc="D18CA56E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DD12B2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D073F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D6CE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3C1C4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EA9D6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D6AF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1EBC7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F610E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1833E9"/>
    <w:multiLevelType w:val="multilevel"/>
    <w:tmpl w:val="269A25C4"/>
    <w:lvl w:ilvl="0">
      <w:start w:val="1"/>
      <w:numFmt w:val="decimal"/>
      <w:pStyle w:val="GOSTTableNum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72D40D2"/>
    <w:multiLevelType w:val="multilevel"/>
    <w:tmpl w:val="1BDE859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84B1B6D"/>
    <w:multiLevelType w:val="hybridMultilevel"/>
    <w:tmpl w:val="BC161794"/>
    <w:lvl w:ilvl="0" w:tplc="DAE08152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A8BCE1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DF241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A020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E6ACD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04E2C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3479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9CE9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74E3E7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A074FF"/>
    <w:multiLevelType w:val="multilevel"/>
    <w:tmpl w:val="330EF130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0" w15:restartNumberingAfterBreak="0">
    <w:nsid w:val="4C0F2EFC"/>
    <w:multiLevelType w:val="hybridMultilevel"/>
    <w:tmpl w:val="8DCAEAC4"/>
    <w:lvl w:ilvl="0" w:tplc="FEF211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C2F268FE">
      <w:start w:val="1"/>
      <w:numFmt w:val="lowerLetter"/>
      <w:lvlText w:val="%2."/>
      <w:lvlJc w:val="left"/>
      <w:pPr>
        <w:ind w:left="1647" w:hanging="360"/>
      </w:pPr>
    </w:lvl>
    <w:lvl w:ilvl="2" w:tplc="5DCA9AAC">
      <w:start w:val="1"/>
      <w:numFmt w:val="lowerRoman"/>
      <w:lvlText w:val="%3."/>
      <w:lvlJc w:val="right"/>
      <w:pPr>
        <w:ind w:left="2367" w:hanging="180"/>
      </w:pPr>
    </w:lvl>
    <w:lvl w:ilvl="3" w:tplc="22E051E6">
      <w:start w:val="1"/>
      <w:numFmt w:val="decimal"/>
      <w:lvlText w:val="%4."/>
      <w:lvlJc w:val="left"/>
      <w:pPr>
        <w:ind w:left="3087" w:hanging="360"/>
      </w:pPr>
    </w:lvl>
    <w:lvl w:ilvl="4" w:tplc="62885058">
      <w:start w:val="1"/>
      <w:numFmt w:val="lowerLetter"/>
      <w:lvlText w:val="%5."/>
      <w:lvlJc w:val="left"/>
      <w:pPr>
        <w:ind w:left="3807" w:hanging="360"/>
      </w:pPr>
    </w:lvl>
    <w:lvl w:ilvl="5" w:tplc="C3B8FEE0">
      <w:start w:val="1"/>
      <w:numFmt w:val="lowerRoman"/>
      <w:lvlText w:val="%6."/>
      <w:lvlJc w:val="right"/>
      <w:pPr>
        <w:ind w:left="4527" w:hanging="180"/>
      </w:pPr>
    </w:lvl>
    <w:lvl w:ilvl="6" w:tplc="9850E1BA">
      <w:start w:val="1"/>
      <w:numFmt w:val="decimal"/>
      <w:lvlText w:val="%7."/>
      <w:lvlJc w:val="left"/>
      <w:pPr>
        <w:ind w:left="5247" w:hanging="360"/>
      </w:pPr>
    </w:lvl>
    <w:lvl w:ilvl="7" w:tplc="21F0470A">
      <w:start w:val="1"/>
      <w:numFmt w:val="lowerLetter"/>
      <w:lvlText w:val="%8."/>
      <w:lvlJc w:val="left"/>
      <w:pPr>
        <w:ind w:left="5967" w:hanging="360"/>
      </w:pPr>
    </w:lvl>
    <w:lvl w:ilvl="8" w:tplc="C534FE24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1417BA7"/>
    <w:multiLevelType w:val="multilevel"/>
    <w:tmpl w:val="6F988E1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b/>
      </w:r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86C739C"/>
    <w:multiLevelType w:val="hybridMultilevel"/>
    <w:tmpl w:val="0750DEA6"/>
    <w:lvl w:ilvl="0" w:tplc="3BEC2D78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DD6DC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C4AFD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9895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CC99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D62C8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FE9B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C46CC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22276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817E45"/>
    <w:multiLevelType w:val="hybridMultilevel"/>
    <w:tmpl w:val="C8D642BA"/>
    <w:lvl w:ilvl="0" w:tplc="64DCB0FC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 w:tplc="30E075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624F7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39CC5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3924A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20EC1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324C8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394BE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96E08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64BF4117"/>
    <w:multiLevelType w:val="hybridMultilevel"/>
    <w:tmpl w:val="C7EA086C"/>
    <w:lvl w:ilvl="0" w:tplc="9914FEFA">
      <w:start w:val="1"/>
      <w:numFmt w:val="decimal"/>
      <w:pStyle w:val="51"/>
      <w:lvlText w:val="%1."/>
      <w:lvlJc w:val="left"/>
      <w:pPr>
        <w:tabs>
          <w:tab w:val="num" w:pos="1492"/>
        </w:tabs>
        <w:ind w:left="1492" w:hanging="360"/>
      </w:pPr>
    </w:lvl>
    <w:lvl w:ilvl="1" w:tplc="7B747C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226A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B74B2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E2207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FD4FC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F4E86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7DE09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F56CC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677000D0"/>
    <w:multiLevelType w:val="hybridMultilevel"/>
    <w:tmpl w:val="A1780E7A"/>
    <w:lvl w:ilvl="0" w:tplc="A0428BAE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29AE7376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090D7DC">
      <w:start w:val="1"/>
      <w:numFmt w:val="bullet"/>
      <w:pStyle w:val="GOSTTa6leListNum3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9E06E326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C18CC32C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ECC022B6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11FAF524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17DE1604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3FE7848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26" w15:restartNumberingAfterBreak="0">
    <w:nsid w:val="70A53987"/>
    <w:multiLevelType w:val="hybridMultilevel"/>
    <w:tmpl w:val="785AA0A6"/>
    <w:lvl w:ilvl="0" w:tplc="86FCF17E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07882ED8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6E60D8AC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2025908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1FEB5D0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8312D872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286C19C4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C99C08F4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90A837C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7" w15:restartNumberingAfterBreak="0">
    <w:nsid w:val="728A6636"/>
    <w:multiLevelType w:val="multilevel"/>
    <w:tmpl w:val="67665326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8" w15:restartNumberingAfterBreak="0">
    <w:nsid w:val="73A13581"/>
    <w:multiLevelType w:val="hybridMultilevel"/>
    <w:tmpl w:val="938A92E0"/>
    <w:lvl w:ilvl="0" w:tplc="4404995A">
      <w:start w:val="1"/>
      <w:numFmt w:val="decimal"/>
      <w:pStyle w:val="31"/>
      <w:lvlText w:val="%1."/>
      <w:lvlJc w:val="left"/>
      <w:pPr>
        <w:tabs>
          <w:tab w:val="num" w:pos="926"/>
        </w:tabs>
        <w:ind w:left="926" w:hanging="360"/>
      </w:pPr>
    </w:lvl>
    <w:lvl w:ilvl="1" w:tplc="98BE18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EED2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AC97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FCE03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04C9D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B647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AD011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108F8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75CB2C30"/>
    <w:multiLevelType w:val="hybridMultilevel"/>
    <w:tmpl w:val="F54C1FBC"/>
    <w:lvl w:ilvl="0" w:tplc="C15C830E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08835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3307B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DE66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3CEB2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000EC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18262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7E421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6747D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9137B"/>
    <w:multiLevelType w:val="hybridMultilevel"/>
    <w:tmpl w:val="0419001D"/>
    <w:styleLink w:val="1ai"/>
    <w:lvl w:ilvl="0" w:tplc="35EE7526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</w:lvl>
    <w:lvl w:ilvl="1" w:tplc="A238D63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F2C4ED60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3C2E1CFC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620CE588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48F2EDE8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935A8664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2C8C7EB6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6A9A2374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5"/>
  </w:num>
  <w:num w:numId="4">
    <w:abstractNumId w:val="15"/>
  </w:num>
  <w:num w:numId="5">
    <w:abstractNumId w:val="12"/>
  </w:num>
  <w:num w:numId="6">
    <w:abstractNumId w:val="14"/>
  </w:num>
  <w:num w:numId="7">
    <w:abstractNumId w:val="30"/>
  </w:num>
  <w:num w:numId="8">
    <w:abstractNumId w:val="6"/>
  </w:num>
  <w:num w:numId="9">
    <w:abstractNumId w:val="13"/>
  </w:num>
  <w:num w:numId="10">
    <w:abstractNumId w:val="23"/>
  </w:num>
  <w:num w:numId="11">
    <w:abstractNumId w:val="2"/>
  </w:num>
  <w:num w:numId="12">
    <w:abstractNumId w:val="0"/>
  </w:num>
  <w:num w:numId="13">
    <w:abstractNumId w:val="9"/>
  </w:num>
  <w:num w:numId="14">
    <w:abstractNumId w:val="28"/>
  </w:num>
  <w:num w:numId="15">
    <w:abstractNumId w:val="11"/>
  </w:num>
  <w:num w:numId="16">
    <w:abstractNumId w:val="24"/>
  </w:num>
  <w:num w:numId="17">
    <w:abstractNumId w:val="4"/>
  </w:num>
  <w:num w:numId="18">
    <w:abstractNumId w:val="5"/>
  </w:num>
  <w:num w:numId="19">
    <w:abstractNumId w:val="7"/>
  </w:num>
  <w:num w:numId="20">
    <w:abstractNumId w:val="29"/>
  </w:num>
  <w:num w:numId="21">
    <w:abstractNumId w:val="18"/>
  </w:num>
  <w:num w:numId="22">
    <w:abstractNumId w:val="26"/>
  </w:num>
  <w:num w:numId="23">
    <w:abstractNumId w:val="10"/>
  </w:num>
  <w:num w:numId="24">
    <w:abstractNumId w:val="17"/>
  </w:num>
  <w:num w:numId="25">
    <w:abstractNumId w:val="27"/>
  </w:num>
  <w:num w:numId="26">
    <w:abstractNumId w:val="8"/>
  </w:num>
  <w:num w:numId="27">
    <w:abstractNumId w:val="3"/>
  </w:num>
  <w:num w:numId="28">
    <w:abstractNumId w:val="16"/>
  </w:num>
  <w:num w:numId="29">
    <w:abstractNumId w:val="19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1"/>
  </w:num>
  <w:num w:numId="45">
    <w:abstractNumId w:val="22"/>
  </w:num>
  <w:num w:numId="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0"/>
  </w:num>
  <w:num w:numId="5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836"/>
    <w:rsid w:val="000D1722"/>
    <w:rsid w:val="00272C52"/>
    <w:rsid w:val="004E0C16"/>
    <w:rsid w:val="008A7836"/>
    <w:rsid w:val="00F1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7019BD-475D-47E3-B6A1-B7B211649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next w:val="GOSTNormal"/>
    <w:link w:val="10"/>
    <w:qFormat/>
    <w:pPr>
      <w:keepNext/>
      <w:pageBreakBefore/>
      <w:numPr>
        <w:numId w:val="44"/>
      </w:numPr>
      <w:tabs>
        <w:tab w:val="left" w:pos="567"/>
      </w:tabs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1">
    <w:name w:val="heading 2"/>
    <w:basedOn w:val="1"/>
    <w:next w:val="GOSTNormal"/>
    <w:link w:val="22"/>
    <w:qFormat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basedOn w:val="21"/>
    <w:next w:val="GOSTNormal"/>
    <w:link w:val="32"/>
    <w:qFormat/>
    <w:pPr>
      <w:numPr>
        <w:ilvl w:val="2"/>
      </w:numPr>
      <w:tabs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1">
    <w:name w:val="heading 4"/>
    <w:basedOn w:val="3"/>
    <w:next w:val="GOSTNormal"/>
    <w:link w:val="42"/>
    <w:qFormat/>
    <w:pPr>
      <w:numPr>
        <w:ilvl w:val="3"/>
      </w:numPr>
      <w:tabs>
        <w:tab w:val="clear" w:pos="964"/>
        <w:tab w:val="left" w:pos="1134"/>
      </w:tabs>
      <w:outlineLvl w:val="3"/>
    </w:pPr>
    <w:rPr>
      <w:sz w:val="24"/>
    </w:rPr>
  </w:style>
  <w:style w:type="paragraph" w:styleId="50">
    <w:name w:val="heading 5"/>
    <w:basedOn w:val="41"/>
    <w:next w:val="GOSTNormal"/>
    <w:link w:val="52"/>
    <w:qFormat/>
    <w:pPr>
      <w:numPr>
        <w:ilvl w:val="4"/>
      </w:numPr>
      <w:tabs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50"/>
    <w:next w:val="GOSTNormal"/>
    <w:link w:val="60"/>
    <w:qFormat/>
    <w:pPr>
      <w:numPr>
        <w:ilvl w:val="5"/>
      </w:numPr>
      <w:tabs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basedOn w:val="a3"/>
    <w:next w:val="a3"/>
    <w:link w:val="70"/>
    <w:qFormat/>
    <w:pPr>
      <w:numPr>
        <w:ilvl w:val="6"/>
        <w:numId w:val="44"/>
      </w:numPr>
      <w:spacing w:before="240" w:after="60"/>
      <w:outlineLvl w:val="6"/>
    </w:pPr>
  </w:style>
  <w:style w:type="paragraph" w:styleId="8">
    <w:name w:val="heading 8"/>
    <w:basedOn w:val="a3"/>
    <w:next w:val="a3"/>
    <w:link w:val="80"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link w:val="90"/>
    <w:qFormat/>
    <w:pPr>
      <w:numPr>
        <w:ilvl w:val="8"/>
        <w:numId w:val="24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1Char">
    <w:name w:val="Heading 1 Char"/>
    <w:basedOn w:val="a4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4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4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4"/>
    <w:uiPriority w:val="10"/>
    <w:rPr>
      <w:sz w:val="48"/>
      <w:szCs w:val="48"/>
    </w:rPr>
  </w:style>
  <w:style w:type="character" w:customStyle="1" w:styleId="SubtitleChar">
    <w:name w:val="Subtitle Char"/>
    <w:basedOn w:val="a4"/>
    <w:uiPriority w:val="11"/>
    <w:rPr>
      <w:sz w:val="24"/>
      <w:szCs w:val="24"/>
    </w:rPr>
  </w:style>
  <w:style w:type="paragraph" w:styleId="23">
    <w:name w:val="Quote"/>
    <w:basedOn w:val="a3"/>
    <w:next w:val="a3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8">
    <w:name w:val="Intense Quote"/>
    <w:basedOn w:val="a3"/>
    <w:next w:val="a3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4"/>
    <w:uiPriority w:val="99"/>
  </w:style>
  <w:style w:type="character" w:customStyle="1" w:styleId="FooterChar">
    <w:name w:val="Footer Char"/>
    <w:basedOn w:val="a4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5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5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5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3">
    <w:name w:val="Plain Table 4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3">
    <w:name w:val="Plain Table 5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a">
    <w:name w:val="Normal (Web)"/>
    <w:basedOn w:val="a3"/>
  </w:style>
  <w:style w:type="paragraph" w:customStyle="1" w:styleId="xmsolistparagraph">
    <w:name w:val="x_msolistparagraph"/>
    <w:basedOn w:val="a3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3"/>
    <w:link w:val="ac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rPr>
      <w:sz w:val="16"/>
      <w:szCs w:val="16"/>
    </w:rPr>
  </w:style>
  <w:style w:type="paragraph" w:styleId="ae">
    <w:name w:val="annotation text"/>
    <w:basedOn w:val="a3"/>
    <w:link w:val="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Текст примечания Знак"/>
    <w:link w:val="ae"/>
  </w:style>
  <w:style w:type="paragraph" w:styleId="af0">
    <w:name w:val="annotation subject"/>
    <w:basedOn w:val="ae"/>
    <w:next w:val="ae"/>
    <w:link w:val="af1"/>
    <w:semiHidden/>
    <w:rPr>
      <w:b/>
      <w:bCs/>
    </w:rPr>
  </w:style>
  <w:style w:type="character" w:customStyle="1" w:styleId="af1">
    <w:name w:val="Тема примечания Знак"/>
    <w:basedOn w:val="af"/>
    <w:link w:val="af0"/>
    <w:semiHidden/>
    <w:rPr>
      <w:b/>
      <w:bCs/>
    </w:rPr>
  </w:style>
  <w:style w:type="paragraph" w:styleId="af2">
    <w:name w:val="List Paragraph"/>
    <w:basedOn w:val="a3"/>
    <w:uiPriority w:val="34"/>
    <w:qFormat/>
    <w:pPr>
      <w:ind w:left="720"/>
      <w:contextualSpacing/>
    </w:pPr>
  </w:style>
  <w:style w:type="character" w:customStyle="1" w:styleId="22">
    <w:name w:val="Заголовок 2 Знак"/>
    <w:basedOn w:val="a4"/>
    <w:link w:val="21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10">
    <w:name w:val="Заголовок 1 Знак"/>
    <w:basedOn w:val="a4"/>
    <w:link w:val="1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customStyle="1" w:styleId="GOSTNormal">
    <w:name w:val="_GOST_Normal"/>
    <w:link w:val="GOSTNormal0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bleListNum1">
    <w:name w:val="_GOST_Table_List_Num_1"/>
    <w:pPr>
      <w:numPr>
        <w:numId w:val="27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2">
    <w:name w:val="_GOST_Table_List_Num_2"/>
    <w:basedOn w:val="GOSTTableListNum1"/>
    <w:pPr>
      <w:numPr>
        <w:ilvl w:val="1"/>
      </w:numPr>
    </w:pPr>
  </w:style>
  <w:style w:type="character" w:customStyle="1" w:styleId="32">
    <w:name w:val="Заголовок 3 Знак"/>
    <w:basedOn w:val="a4"/>
    <w:link w:val="3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table" w:styleId="af3">
    <w:name w:val="Table Grid"/>
    <w:basedOn w:val="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2">
    <w:name w:val="Заг_Приложение"/>
    <w:basedOn w:val="1"/>
    <w:next w:val="GOSTNormal"/>
    <w:pPr>
      <w:numPr>
        <w:numId w:val="45"/>
      </w:numPr>
    </w:pPr>
  </w:style>
  <w:style w:type="paragraph" w:styleId="af4">
    <w:name w:val="caption"/>
    <w:basedOn w:val="a3"/>
    <w:next w:val="a3"/>
    <w:qFormat/>
    <w:rPr>
      <w:b/>
      <w:bCs/>
      <w:sz w:val="20"/>
    </w:rPr>
  </w:style>
  <w:style w:type="paragraph" w:styleId="af5">
    <w:name w:val="header"/>
    <w:basedOn w:val="a3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4"/>
    <w:link w:val="a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footer"/>
    <w:basedOn w:val="a3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4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um2">
    <w:name w:val="_ASFK_List_num2"/>
    <w:basedOn w:val="ASFKListnum"/>
    <w:pPr>
      <w:tabs>
        <w:tab w:val="clear" w:pos="1021"/>
      </w:tabs>
      <w:ind w:left="1080" w:hanging="360"/>
    </w:pPr>
    <w:rPr>
      <w:szCs w:val="24"/>
    </w:rPr>
  </w:style>
  <w:style w:type="paragraph" w:customStyle="1" w:styleId="ASFKNormal">
    <w:name w:val="_ASFK_Normal"/>
    <w:link w:val="ASFKNormal0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um">
    <w:name w:val="_ASFK_List_num"/>
    <w:link w:val="ASFKListnum0"/>
    <w:pPr>
      <w:tabs>
        <w:tab w:val="num" w:pos="1021"/>
      </w:tabs>
      <w:spacing w:before="120" w:after="120" w:line="240" w:lineRule="auto"/>
      <w:ind w:left="1021" w:hanging="454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rmal0">
    <w:name w:val="_ASFK_Normal Знак"/>
    <w:link w:val="ASFKNormal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"/>
    <w:link w:val="ASFKListnum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">
    <w:name w:val="_GOST_List_num"/>
    <w:pPr>
      <w:numPr>
        <w:numId w:val="29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Listmark1">
    <w:name w:val="_GOST_List_mark1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9">
    <w:name w:val="TOC Heading"/>
    <w:basedOn w:val="1"/>
    <w:next w:val="a3"/>
    <w:uiPriority w:val="39"/>
    <w:unhideWhenUsed/>
    <w:qFormat/>
    <w:pPr>
      <w:outlineLvl w:val="9"/>
    </w:pPr>
  </w:style>
  <w:style w:type="paragraph" w:styleId="26">
    <w:name w:val="toc 2"/>
    <w:basedOn w:val="12"/>
    <w:uiPriority w:val="3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12">
    <w:name w:val="toc 1"/>
    <w:uiPriority w:val="39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character" w:styleId="afa">
    <w:name w:val="Hyperlink"/>
    <w:uiPriority w:val="99"/>
    <w:rPr>
      <w:color w:val="0000FF"/>
      <w:u w:val="single"/>
    </w:rPr>
  </w:style>
  <w:style w:type="paragraph" w:styleId="34">
    <w:name w:val="toc 3"/>
    <w:basedOn w:val="26"/>
    <w:uiPriority w:val="39"/>
    <w:pPr>
      <w:tabs>
        <w:tab w:val="clear" w:pos="851"/>
        <w:tab w:val="left" w:pos="1418"/>
      </w:tabs>
      <w:ind w:left="1418" w:hanging="851"/>
    </w:pPr>
    <w:rPr>
      <w:iCs/>
    </w:rPr>
  </w:style>
  <w:style w:type="paragraph" w:customStyle="1" w:styleId="GOSTListnormal18">
    <w:name w:val="_GOST_List_normal_1.8"/>
    <w:pPr>
      <w:tabs>
        <w:tab w:val="left" w:pos="1021"/>
      </w:tabs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TableListMark10">
    <w:name w:val="_GOST_Table_List_Mark_1 Знак"/>
    <w:link w:val="GOSTTableListMark1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Mark1">
    <w:name w:val="_GOST_Table_List_Mark_1"/>
    <w:link w:val="GOSTTableListMark10"/>
    <w:pPr>
      <w:numPr>
        <w:numId w:val="23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3">
    <w:name w:val="_GOST_Table_List_Num_3"/>
    <w:basedOn w:val="GOSTTableListNum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</w:pPr>
  </w:style>
  <w:style w:type="paragraph" w:customStyle="1" w:styleId="GOSTTableListNum6">
    <w:name w:val="_GOST_Table_List_Num_6"/>
    <w:basedOn w:val="GOSTTableListNum5"/>
    <w:qFormat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</w:pPr>
  </w:style>
  <w:style w:type="paragraph" w:customStyle="1" w:styleId="GOSTFigure">
    <w:name w:val="_GOST_Figure"/>
    <w:next w:val="GOSTFigName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GOSTNormal"/>
    <w:pPr>
      <w:keepNext w:val="0"/>
      <w:numPr>
        <w:numId w:val="4"/>
      </w:numPr>
      <w:contextualSpacing/>
    </w:pPr>
    <w:rPr>
      <w:b/>
      <w:szCs w:val="24"/>
    </w:rPr>
  </w:style>
  <w:style w:type="paragraph" w:customStyle="1" w:styleId="GOSTheader">
    <w:name w:val="_GOST_header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character" w:customStyle="1" w:styleId="42">
    <w:name w:val="Заголовок 4 Знак"/>
    <w:basedOn w:val="a4"/>
    <w:link w:val="41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styleId="afb">
    <w:name w:val="Revision"/>
    <w:hidden/>
    <w:uiPriority w:val="99"/>
    <w:semiHidden/>
    <w:pPr>
      <w:spacing w:after="0" w:line="240" w:lineRule="auto"/>
    </w:pPr>
  </w:style>
  <w:style w:type="paragraph" w:customStyle="1" w:styleId="OTRTableListNum">
    <w:name w:val="OTR_Table_List_Num"/>
    <w:basedOn w:val="a3"/>
    <w:pPr>
      <w:numPr>
        <w:numId w:val="5"/>
      </w:numPr>
    </w:pPr>
  </w:style>
  <w:style w:type="character" w:customStyle="1" w:styleId="52">
    <w:name w:val="Заголовок 5 Знак"/>
    <w:basedOn w:val="a4"/>
    <w:link w:val="50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basedOn w:val="a4"/>
    <w:link w:val="6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basedOn w:val="a4"/>
    <w:link w:val="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4"/>
    <w:link w:val="8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4"/>
    <w:link w:val="9"/>
    <w:rPr>
      <w:rFonts w:ascii="Arial" w:eastAsia="Times New Roman" w:hAnsi="Arial" w:cs="Times New Roman"/>
      <w:lang w:eastAsia="ru-RU"/>
    </w:rPr>
  </w:style>
  <w:style w:type="paragraph" w:customStyle="1" w:styleId="GOSTListmark2">
    <w:name w:val="_GOST_List_mark2"/>
    <w:pPr>
      <w:numPr>
        <w:numId w:val="20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3">
    <w:name w:val="_GOST_List_mark3"/>
    <w:basedOn w:val="a3"/>
    <w:pPr>
      <w:numPr>
        <w:numId w:val="21"/>
      </w:numPr>
    </w:pPr>
  </w:style>
  <w:style w:type="paragraph" w:customStyle="1" w:styleId="GOSTListmark4">
    <w:name w:val="_GOST_List_mark4"/>
    <w:basedOn w:val="a3"/>
    <w:pPr>
      <w:numPr>
        <w:numId w:val="22"/>
      </w:numPr>
    </w:pPr>
  </w:style>
  <w:style w:type="character" w:customStyle="1" w:styleId="GOSTReporterror">
    <w:name w:val="_GOST_Report_error"/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NameTable">
    <w:name w:val="_GOST_Name_Table"/>
    <w:pPr>
      <w:keepNext/>
      <w:numPr>
        <w:numId w:val="19"/>
      </w:numPr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te">
    <w:name w:val="_GOST_Note"/>
    <w:next w:val="GOSTNormal"/>
    <w:link w:val="GOSTNote0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3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table" w:customStyle="1" w:styleId="GOSTTable">
    <w:name w:val="_GOST_Table"/>
    <w:basedOn w:val="a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link w:val="GOSTTableHead0"/>
    <w:pPr>
      <w:keepNext/>
      <w:ind w:left="0" w:right="0"/>
      <w:jc w:val="center"/>
    </w:pPr>
    <w:rPr>
      <w:b/>
      <w:bCs/>
    </w:rPr>
  </w:style>
  <w:style w:type="paragraph" w:customStyle="1" w:styleId="GOSTTableNum">
    <w:name w:val="_GOST_Table_Num"/>
    <w:pPr>
      <w:numPr>
        <w:numId w:val="28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itul0">
    <w:name w:val="_GOST_Titul_0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27">
    <w:name w:val="Заг_2_Приложение"/>
    <w:basedOn w:val="a2"/>
    <w:next w:val="GOSTNormal"/>
    <w:link w:val="28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8">
    <w:name w:val="Заг_2_Приложение Знак"/>
    <w:link w:val="27"/>
    <w:rPr>
      <w:rFonts w:ascii="Times New Roman" w:eastAsia="Times New Roman" w:hAnsi="Times New Roman" w:cs="Times New Roman"/>
      <w:b/>
      <w:sz w:val="32"/>
      <w:szCs w:val="36"/>
    </w:rPr>
  </w:style>
  <w:style w:type="paragraph" w:customStyle="1" w:styleId="35">
    <w:name w:val="Заг_3_Приложение"/>
    <w:basedOn w:val="a3"/>
    <w:next w:val="GOSTNormal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c">
    <w:name w:val="Body Text Indent"/>
    <w:basedOn w:val="a3"/>
    <w:next w:val="a3"/>
    <w:link w:val="afd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z w:val="20"/>
    </w:rPr>
  </w:style>
  <w:style w:type="character" w:customStyle="1" w:styleId="afd">
    <w:name w:val="Основной текст с отступом Знак"/>
    <w:basedOn w:val="a4"/>
    <w:link w:val="afc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Body Text Indent 2"/>
    <w:basedOn w:val="a3"/>
    <w:link w:val="2a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z w:val="20"/>
    </w:rPr>
  </w:style>
  <w:style w:type="character" w:customStyle="1" w:styleId="2a">
    <w:name w:val="Основной текст с отступом 2 Знак"/>
    <w:basedOn w:val="a4"/>
    <w:link w:val="29"/>
    <w:semiHidden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e">
    <w:name w:val="Document Map"/>
    <w:basedOn w:val="a3"/>
    <w:link w:val="aff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aff">
    <w:name w:val="Схема документа Знак"/>
    <w:basedOn w:val="a4"/>
    <w:link w:val="afe"/>
    <w:semiHidden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44">
    <w:name w:val="toc 4"/>
    <w:basedOn w:val="a3"/>
    <w:next w:val="a3"/>
    <w:uiPriority w:val="39"/>
    <w:semiHidden/>
    <w:pPr>
      <w:tabs>
        <w:tab w:val="left" w:pos="1871"/>
        <w:tab w:val="right" w:leader="dot" w:pos="9633"/>
      </w:tabs>
      <w:ind w:left="1872" w:right="567" w:hanging="1021"/>
    </w:pPr>
  </w:style>
  <w:style w:type="paragraph" w:styleId="36">
    <w:name w:val="Body Text 3"/>
    <w:basedOn w:val="a3"/>
    <w:link w:val="37"/>
    <w:semiHidden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4"/>
    <w:link w:val="36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pPr>
      <w:tabs>
        <w:tab w:val="left" w:pos="284"/>
      </w:tabs>
      <w:spacing w:before="60" w:after="60" w:line="240" w:lineRule="auto"/>
      <w:ind w:left="851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styleId="111111">
    <w:name w:val="Outline List 2"/>
    <w:basedOn w:val="a6"/>
    <w:semiHidden/>
    <w:pPr>
      <w:numPr>
        <w:numId w:val="6"/>
      </w:numPr>
    </w:pPr>
  </w:style>
  <w:style w:type="numbering" w:styleId="1ai">
    <w:name w:val="Outline List 1"/>
    <w:basedOn w:val="a6"/>
    <w:semiHidden/>
    <w:pPr>
      <w:numPr>
        <w:numId w:val="7"/>
      </w:numPr>
    </w:pPr>
  </w:style>
  <w:style w:type="paragraph" w:customStyle="1" w:styleId="GOSTListnormal28">
    <w:name w:val="_GOST_List_normal_2.8"/>
    <w:pPr>
      <w:tabs>
        <w:tab w:val="left" w:pos="1588"/>
      </w:tabs>
      <w:spacing w:before="60" w:after="60" w:line="240" w:lineRule="auto"/>
      <w:ind w:left="1588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4">
    <w:name w:val="toc 5"/>
    <w:basedOn w:val="a3"/>
    <w:next w:val="a3"/>
    <w:uiPriority w:val="39"/>
    <w:semiHidden/>
    <w:pPr>
      <w:tabs>
        <w:tab w:val="left" w:pos="2410"/>
        <w:tab w:val="right" w:leader="dot" w:pos="9631"/>
      </w:tabs>
      <w:ind w:left="2410" w:right="567" w:hanging="1276"/>
      <w:jc w:val="left"/>
    </w:pPr>
    <w:rPr>
      <w:szCs w:val="18"/>
    </w:rPr>
  </w:style>
  <w:style w:type="paragraph" w:styleId="61">
    <w:name w:val="toc 6"/>
    <w:basedOn w:val="a3"/>
    <w:next w:val="a3"/>
    <w:semiHidden/>
    <w:pPr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semiHidden/>
    <w:pPr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semiHidden/>
    <w:pPr>
      <w:ind w:left="1680"/>
      <w:jc w:val="left"/>
    </w:pPr>
    <w:rPr>
      <w:sz w:val="18"/>
      <w:szCs w:val="18"/>
    </w:rPr>
  </w:style>
  <w:style w:type="paragraph" w:styleId="91">
    <w:name w:val="toc 9"/>
    <w:basedOn w:val="a3"/>
    <w:next w:val="a3"/>
    <w:semiHidden/>
    <w:pPr>
      <w:ind w:left="1920"/>
      <w:jc w:val="left"/>
    </w:pPr>
    <w:rPr>
      <w:sz w:val="18"/>
      <w:szCs w:val="18"/>
    </w:rPr>
  </w:style>
  <w:style w:type="character" w:styleId="aff0">
    <w:name w:val="footnote reference"/>
    <w:semiHidden/>
    <w:rPr>
      <w:vertAlign w:val="superscript"/>
    </w:rPr>
  </w:style>
  <w:style w:type="paragraph" w:styleId="aff1">
    <w:name w:val="footnote text"/>
    <w:link w:val="aff2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4"/>
    <w:link w:val="aff1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5">
    <w:name w:val="List 4"/>
    <w:basedOn w:val="a3"/>
    <w:semiHidden/>
    <w:pPr>
      <w:ind w:left="1132" w:hanging="283"/>
    </w:pPr>
  </w:style>
  <w:style w:type="paragraph" w:styleId="2b">
    <w:name w:val="Body Text 2"/>
    <w:basedOn w:val="a3"/>
    <w:link w:val="2c"/>
    <w:semiHidden/>
    <w:pPr>
      <w:spacing w:after="120" w:line="480" w:lineRule="auto"/>
    </w:pPr>
  </w:style>
  <w:style w:type="character" w:customStyle="1" w:styleId="2c">
    <w:name w:val="Основной текст 2 Знак"/>
    <w:basedOn w:val="a4"/>
    <w:link w:val="2b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8">
    <w:name w:val="Body Text Indent 3"/>
    <w:basedOn w:val="a3"/>
    <w:link w:val="39"/>
    <w:semiHidden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4"/>
    <w:link w:val="38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3">
    <w:name w:val="FollowedHyperlink"/>
    <w:semiHidden/>
    <w:rPr>
      <w:color w:val="800080"/>
      <w:u w:val="single"/>
    </w:rPr>
  </w:style>
  <w:style w:type="character" w:styleId="HTML">
    <w:name w:val="HTML Variable"/>
    <w:semiHidden/>
    <w:rPr>
      <w:i/>
      <w:iCs/>
    </w:rPr>
  </w:style>
  <w:style w:type="character" w:styleId="HTML0">
    <w:name w:val="HTML Typewriter"/>
    <w:semiHidden/>
    <w:rPr>
      <w:rFonts w:ascii="Courier New" w:hAnsi="Courier New" w:cs="Courier New"/>
      <w:sz w:val="20"/>
      <w:szCs w:val="20"/>
    </w:rPr>
  </w:style>
  <w:style w:type="paragraph" w:styleId="aff4">
    <w:name w:val="Subtitle"/>
    <w:basedOn w:val="a3"/>
    <w:link w:val="aff5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5">
    <w:name w:val="Подзаголовок Знак"/>
    <w:basedOn w:val="a4"/>
    <w:link w:val="aff4"/>
    <w:rPr>
      <w:rFonts w:ascii="Arial" w:eastAsia="Times New Roman" w:hAnsi="Arial" w:cs="Arial"/>
      <w:sz w:val="24"/>
      <w:szCs w:val="20"/>
      <w:lang w:eastAsia="ru-RU"/>
    </w:rPr>
  </w:style>
  <w:style w:type="paragraph" w:styleId="aff6">
    <w:name w:val="Salutation"/>
    <w:basedOn w:val="a3"/>
    <w:next w:val="a3"/>
    <w:link w:val="aff7"/>
    <w:semiHidden/>
  </w:style>
  <w:style w:type="character" w:customStyle="1" w:styleId="aff7">
    <w:name w:val="Приветствие Знак"/>
    <w:basedOn w:val="a4"/>
    <w:link w:val="aff6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8">
    <w:name w:val="List Continue"/>
    <w:basedOn w:val="a3"/>
    <w:semiHidden/>
    <w:pPr>
      <w:spacing w:after="120"/>
      <w:ind w:left="283"/>
    </w:pPr>
  </w:style>
  <w:style w:type="paragraph" w:styleId="2d">
    <w:name w:val="List Continue 2"/>
    <w:basedOn w:val="a3"/>
    <w:semiHidden/>
    <w:pPr>
      <w:spacing w:after="120"/>
      <w:ind w:left="566"/>
    </w:pPr>
  </w:style>
  <w:style w:type="paragraph" w:styleId="3a">
    <w:name w:val="List Continue 3"/>
    <w:basedOn w:val="a3"/>
    <w:semiHidden/>
    <w:pPr>
      <w:spacing w:after="120"/>
      <w:ind w:left="849"/>
    </w:pPr>
  </w:style>
  <w:style w:type="paragraph" w:styleId="46">
    <w:name w:val="List Continue 4"/>
    <w:basedOn w:val="a3"/>
    <w:semiHidden/>
    <w:pPr>
      <w:spacing w:after="120"/>
      <w:ind w:left="1132"/>
    </w:pPr>
  </w:style>
  <w:style w:type="paragraph" w:styleId="55">
    <w:name w:val="List Continue 5"/>
    <w:basedOn w:val="a3"/>
    <w:semiHidden/>
    <w:pPr>
      <w:spacing w:after="120"/>
      <w:ind w:left="1415"/>
    </w:pPr>
  </w:style>
  <w:style w:type="table" w:styleId="13">
    <w:name w:val="Table Simple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e">
    <w:name w:val="Table Simple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000000"/>
        </w:tcBorders>
      </w:tcPr>
    </w:tblStylePr>
    <w:tblStylePr w:type="swCell">
      <w:rPr>
        <w:b/>
        <w:bCs/>
      </w:rPr>
      <w:tblPr/>
      <w:tcPr>
        <w:tcBorders>
          <w:top w:val="none" w:sz="0" w:space="0" w:color="000000"/>
        </w:tcBorders>
      </w:tcPr>
    </w:tblStylePr>
  </w:style>
  <w:style w:type="table" w:styleId="3b">
    <w:name w:val="Table Simple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14">
    <w:name w:val="Table Grid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">
    <w:name w:val="Table Grid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c">
    <w:name w:val="Table Grid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7">
    <w:name w:val="Table Grid 4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6">
    <w:name w:val="Table Grid 5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9">
    <w:name w:val="Table Contemporary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a">
    <w:name w:val="List"/>
    <w:basedOn w:val="a3"/>
    <w:semiHidden/>
    <w:pPr>
      <w:ind w:left="283" w:hanging="283"/>
    </w:pPr>
  </w:style>
  <w:style w:type="paragraph" w:styleId="2f0">
    <w:name w:val="List 2"/>
    <w:basedOn w:val="a3"/>
    <w:semiHidden/>
    <w:pPr>
      <w:ind w:left="566" w:hanging="283"/>
    </w:pPr>
  </w:style>
  <w:style w:type="paragraph" w:styleId="3d">
    <w:name w:val="List 3"/>
    <w:basedOn w:val="a3"/>
    <w:semiHidden/>
    <w:pPr>
      <w:ind w:left="849" w:hanging="283"/>
    </w:pPr>
  </w:style>
  <w:style w:type="paragraph" w:styleId="57">
    <w:name w:val="List 5"/>
    <w:basedOn w:val="a3"/>
    <w:semiHidden/>
    <w:pPr>
      <w:ind w:left="1415" w:hanging="283"/>
    </w:pPr>
  </w:style>
  <w:style w:type="table" w:styleId="affb">
    <w:name w:val="Table Professional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1">
    <w:name w:val="HTML Preformatted"/>
    <w:basedOn w:val="a3"/>
    <w:link w:val="HTML2"/>
    <w:semiHidden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4"/>
    <w:link w:val="HTML1"/>
    <w:semiHidden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">
    <w:name w:val="Outline List 3"/>
    <w:basedOn w:val="a6"/>
    <w:semiHidden/>
    <w:pPr>
      <w:numPr>
        <w:numId w:val="17"/>
      </w:numPr>
    </w:pPr>
  </w:style>
  <w:style w:type="table" w:styleId="15">
    <w:name w:val="Table Columns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1">
    <w:name w:val="Table Columns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e">
    <w:name w:val="Table Columns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8">
    <w:name w:val="Table Columns 4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c">
    <w:name w:val="Strong"/>
    <w:qFormat/>
    <w:rPr>
      <w:b/>
      <w:bCs/>
    </w:rPr>
  </w:style>
  <w:style w:type="table" w:styleId="-11">
    <w:name w:val="Table List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1">
    <w:name w:val="Table List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1">
    <w:name w:val="Table List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1">
    <w:name w:val="Table List 4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1">
    <w:name w:val="Table List 5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1">
    <w:name w:val="Table List 6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1">
    <w:name w:val="Table List 7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d">
    <w:name w:val="Plain Text"/>
    <w:basedOn w:val="a3"/>
    <w:link w:val="affe"/>
    <w:semiHidden/>
    <w:rPr>
      <w:rFonts w:ascii="Courier New" w:hAnsi="Courier New" w:cs="Courier New"/>
      <w:sz w:val="20"/>
    </w:rPr>
  </w:style>
  <w:style w:type="character" w:customStyle="1" w:styleId="affe">
    <w:name w:val="Текст Знак"/>
    <w:basedOn w:val="a4"/>
    <w:link w:val="affd"/>
    <w:semiHidden/>
    <w:rPr>
      <w:rFonts w:ascii="Courier New" w:eastAsia="Times New Roman" w:hAnsi="Courier New" w:cs="Courier New"/>
      <w:sz w:val="20"/>
      <w:szCs w:val="20"/>
      <w:lang w:eastAsia="ru-RU"/>
    </w:rPr>
  </w:style>
  <w:style w:type="table" w:styleId="afff">
    <w:name w:val="Table Theme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6">
    <w:name w:val="Table Colorful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2">
    <w:name w:val="Table Colorful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">
    <w:name w:val="Table Colorful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0">
    <w:name w:val="Block Text"/>
    <w:basedOn w:val="a3"/>
    <w:semiHidden/>
    <w:pPr>
      <w:spacing w:after="120"/>
      <w:ind w:left="1440" w:right="1440"/>
    </w:pPr>
  </w:style>
  <w:style w:type="character" w:styleId="HTML3">
    <w:name w:val="HTML Cite"/>
    <w:semiHidden/>
    <w:rPr>
      <w:i/>
      <w:iCs/>
    </w:rPr>
  </w:style>
  <w:style w:type="paragraph" w:styleId="afff1">
    <w:name w:val="Message Header"/>
    <w:basedOn w:val="a3"/>
    <w:link w:val="afff2"/>
    <w:semiHidden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2">
    <w:name w:val="Шапка Знак"/>
    <w:basedOn w:val="a4"/>
    <w:link w:val="afff1"/>
    <w:semiHidden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3">
    <w:name w:val="E-mail Signature"/>
    <w:basedOn w:val="a3"/>
    <w:link w:val="afff4"/>
    <w:semiHidden/>
  </w:style>
  <w:style w:type="character" w:customStyle="1" w:styleId="afff4">
    <w:name w:val="Электронная подпись Знак"/>
    <w:basedOn w:val="a4"/>
    <w:link w:val="afff3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5">
    <w:name w:val="Signature"/>
    <w:basedOn w:val="a3"/>
    <w:link w:val="afff6"/>
    <w:semiHidden/>
    <w:pPr>
      <w:ind w:left="4252"/>
    </w:pPr>
  </w:style>
  <w:style w:type="character" w:customStyle="1" w:styleId="afff6">
    <w:name w:val="Подпись Знак"/>
    <w:basedOn w:val="a4"/>
    <w:link w:val="afff5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7">
    <w:name w:val="index 1"/>
    <w:basedOn w:val="a3"/>
    <w:next w:val="a3"/>
    <w:semiHidden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7">
    <w:name w:val="index heading"/>
    <w:basedOn w:val="a3"/>
    <w:next w:val="17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z w:val="20"/>
    </w:rPr>
  </w:style>
  <w:style w:type="paragraph" w:styleId="2f3">
    <w:name w:val="index 2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z w:val="20"/>
    </w:rPr>
  </w:style>
  <w:style w:type="paragraph" w:styleId="3f0">
    <w:name w:val="index 3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z w:val="20"/>
    </w:rPr>
  </w:style>
  <w:style w:type="paragraph" w:styleId="49">
    <w:name w:val="index 4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z w:val="20"/>
    </w:rPr>
  </w:style>
  <w:style w:type="paragraph" w:styleId="59">
    <w:name w:val="index 5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z w:val="20"/>
    </w:rPr>
  </w:style>
  <w:style w:type="paragraph" w:styleId="63">
    <w:name w:val="index 6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z w:val="20"/>
    </w:rPr>
  </w:style>
  <w:style w:type="paragraph" w:styleId="73">
    <w:name w:val="index 7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z w:val="20"/>
    </w:rPr>
  </w:style>
  <w:style w:type="paragraph" w:styleId="83">
    <w:name w:val="index 8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z w:val="20"/>
    </w:rPr>
  </w:style>
  <w:style w:type="paragraph" w:styleId="92">
    <w:name w:val="index 9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z w:val="20"/>
    </w:rPr>
  </w:style>
  <w:style w:type="paragraph" w:styleId="a0">
    <w:name w:val="List Bullet"/>
    <w:basedOn w:val="a3"/>
    <w:semiHidden/>
    <w:pPr>
      <w:numPr>
        <w:numId w:val="8"/>
      </w:numPr>
      <w:ind w:left="0" w:firstLine="0"/>
    </w:pPr>
  </w:style>
  <w:style w:type="paragraph" w:styleId="a1">
    <w:name w:val="List Number"/>
    <w:basedOn w:val="a3"/>
    <w:semiHidden/>
    <w:pPr>
      <w:numPr>
        <w:numId w:val="9"/>
      </w:numPr>
      <w:ind w:left="0" w:firstLine="0"/>
    </w:pPr>
  </w:style>
  <w:style w:type="paragraph" w:styleId="HTML4">
    <w:name w:val="HTML Address"/>
    <w:basedOn w:val="a3"/>
    <w:link w:val="HTML5"/>
    <w:semiHidden/>
    <w:rPr>
      <w:i/>
      <w:iCs/>
    </w:rPr>
  </w:style>
  <w:style w:type="character" w:customStyle="1" w:styleId="HTML5">
    <w:name w:val="Адрес HTML Знак"/>
    <w:basedOn w:val="a4"/>
    <w:link w:val="HTML4"/>
    <w:semiHidden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8">
    <w:name w:val="envelope address"/>
    <w:basedOn w:val="a3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4"/>
    <w:semiHidden/>
  </w:style>
  <w:style w:type="table" w:styleId="-12">
    <w:name w:val="Table Web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2">
    <w:name w:val="Table Web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2">
    <w:name w:val="Table Web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character" w:styleId="afff9">
    <w:name w:val="Emphasis"/>
    <w:qFormat/>
    <w:rPr>
      <w:i/>
      <w:iCs/>
    </w:rPr>
  </w:style>
  <w:style w:type="paragraph" w:styleId="afffa">
    <w:name w:val="Date"/>
    <w:basedOn w:val="a3"/>
    <w:next w:val="a3"/>
    <w:link w:val="afffb"/>
    <w:semiHidden/>
  </w:style>
  <w:style w:type="character" w:customStyle="1" w:styleId="afffb">
    <w:name w:val="Дата Знак"/>
    <w:basedOn w:val="a4"/>
    <w:link w:val="afffa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Note Heading"/>
    <w:basedOn w:val="a3"/>
    <w:next w:val="a3"/>
    <w:link w:val="afffd"/>
    <w:semiHidden/>
  </w:style>
  <w:style w:type="character" w:customStyle="1" w:styleId="afffd">
    <w:name w:val="Заголовок записки Знак"/>
    <w:basedOn w:val="a4"/>
    <w:link w:val="afffc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ffe">
    <w:name w:val="Table Elegant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8">
    <w:name w:val="Table Subtle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4">
    <w:name w:val="Table Subtle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7">
    <w:name w:val="HTML Keyboard"/>
    <w:semiHidden/>
    <w:rPr>
      <w:rFonts w:ascii="Courier New" w:hAnsi="Courier New" w:cs="Courier New"/>
      <w:sz w:val="20"/>
      <w:szCs w:val="20"/>
    </w:rPr>
  </w:style>
  <w:style w:type="table" w:styleId="19">
    <w:name w:val="Table Classic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f5">
    <w:name w:val="Table Classic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f1">
    <w:name w:val="Table Classic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a">
    <w:name w:val="Table Classic 4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8">
    <w:name w:val="HTML Code"/>
    <w:semiHidden/>
    <w:rPr>
      <w:rFonts w:ascii="Courier New" w:hAnsi="Courier New" w:cs="Courier New"/>
      <w:sz w:val="20"/>
      <w:szCs w:val="20"/>
    </w:rPr>
  </w:style>
  <w:style w:type="paragraph" w:styleId="affff">
    <w:name w:val="Body Text"/>
    <w:basedOn w:val="a3"/>
    <w:link w:val="affff0"/>
    <w:semiHidden/>
    <w:pPr>
      <w:spacing w:after="240"/>
    </w:pPr>
  </w:style>
  <w:style w:type="character" w:customStyle="1" w:styleId="affff0">
    <w:name w:val="Основной текст Знак"/>
    <w:basedOn w:val="a4"/>
    <w:link w:val="affff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1">
    <w:name w:val="Body Text First Indent"/>
    <w:basedOn w:val="affff"/>
    <w:link w:val="affff2"/>
    <w:semiHidden/>
    <w:pPr>
      <w:spacing w:after="120"/>
      <w:ind w:firstLine="210"/>
      <w:jc w:val="left"/>
    </w:pPr>
  </w:style>
  <w:style w:type="character" w:customStyle="1" w:styleId="affff2">
    <w:name w:val="Красная строка Знак"/>
    <w:basedOn w:val="affff0"/>
    <w:link w:val="affff1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6">
    <w:name w:val="Body Text First Indent 2"/>
    <w:basedOn w:val="afc"/>
    <w:link w:val="2f7"/>
    <w:semiHidden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character" w:customStyle="1" w:styleId="2f7">
    <w:name w:val="Красная строка 2 Знак"/>
    <w:basedOn w:val="afd"/>
    <w:link w:val="2f6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Bullet 2"/>
    <w:basedOn w:val="a3"/>
    <w:semiHidden/>
    <w:pPr>
      <w:numPr>
        <w:numId w:val="18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semiHidden/>
    <w:pPr>
      <w:widowControl w:val="0"/>
      <w:numPr>
        <w:numId w:val="10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">
    <w:name w:val="List Bullet 4"/>
    <w:basedOn w:val="a3"/>
    <w:semiHidden/>
    <w:pPr>
      <w:numPr>
        <w:numId w:val="11"/>
      </w:numPr>
      <w:tabs>
        <w:tab w:val="clear" w:pos="1209"/>
        <w:tab w:val="num" w:pos="360"/>
      </w:tabs>
      <w:ind w:left="0" w:firstLine="0"/>
    </w:pPr>
  </w:style>
  <w:style w:type="paragraph" w:styleId="5">
    <w:name w:val="List Bullet 5"/>
    <w:basedOn w:val="a3"/>
    <w:pPr>
      <w:numPr>
        <w:numId w:val="12"/>
      </w:numPr>
      <w:tabs>
        <w:tab w:val="clear" w:pos="1492"/>
        <w:tab w:val="num" w:pos="360"/>
      </w:tabs>
      <w:ind w:left="0" w:firstLine="0"/>
    </w:pPr>
  </w:style>
  <w:style w:type="paragraph" w:styleId="affff3">
    <w:name w:val="Title"/>
    <w:basedOn w:val="a3"/>
    <w:link w:val="affff4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ff4">
    <w:name w:val="Название Знак"/>
    <w:basedOn w:val="a4"/>
    <w:link w:val="affff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styleId="affff5">
    <w:name w:val="page number"/>
    <w:basedOn w:val="a4"/>
    <w:semiHidden/>
  </w:style>
  <w:style w:type="character" w:styleId="affff6">
    <w:name w:val="line number"/>
    <w:basedOn w:val="a4"/>
    <w:semiHidden/>
  </w:style>
  <w:style w:type="paragraph" w:styleId="20">
    <w:name w:val="List Number 2"/>
    <w:basedOn w:val="a3"/>
    <w:semiHidden/>
    <w:pPr>
      <w:numPr>
        <w:numId w:val="13"/>
      </w:numPr>
      <w:tabs>
        <w:tab w:val="clear" w:pos="643"/>
        <w:tab w:val="num" w:pos="360"/>
      </w:tabs>
      <w:ind w:left="0" w:firstLine="0"/>
    </w:pPr>
  </w:style>
  <w:style w:type="paragraph" w:styleId="31">
    <w:name w:val="List Number 3"/>
    <w:basedOn w:val="a3"/>
    <w:semiHidden/>
    <w:pPr>
      <w:numPr>
        <w:numId w:val="14"/>
      </w:numPr>
      <w:tabs>
        <w:tab w:val="clear" w:pos="926"/>
        <w:tab w:val="num" w:pos="360"/>
      </w:tabs>
      <w:ind w:left="0" w:firstLine="0"/>
    </w:pPr>
  </w:style>
  <w:style w:type="paragraph" w:styleId="40">
    <w:name w:val="List Number 4"/>
    <w:basedOn w:val="a3"/>
    <w:semiHidden/>
    <w:pPr>
      <w:numPr>
        <w:numId w:val="15"/>
      </w:numPr>
      <w:tabs>
        <w:tab w:val="clear" w:pos="1209"/>
        <w:tab w:val="num" w:pos="360"/>
      </w:tabs>
      <w:ind w:left="0" w:firstLine="0"/>
    </w:pPr>
  </w:style>
  <w:style w:type="paragraph" w:styleId="51">
    <w:name w:val="List Number 5"/>
    <w:basedOn w:val="a3"/>
    <w:semiHidden/>
    <w:pPr>
      <w:numPr>
        <w:numId w:val="16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semiHidden/>
    <w:rPr>
      <w:rFonts w:ascii="Courier New" w:hAnsi="Courier New" w:cs="Courier New"/>
    </w:rPr>
  </w:style>
  <w:style w:type="paragraph" w:styleId="2f8">
    <w:name w:val="envelope return"/>
    <w:basedOn w:val="a3"/>
    <w:semiHidden/>
    <w:rPr>
      <w:rFonts w:ascii="Arial" w:hAnsi="Arial" w:cs="Arial"/>
      <w:sz w:val="20"/>
    </w:rPr>
  </w:style>
  <w:style w:type="table" w:styleId="1a">
    <w:name w:val="Table 3D effects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000000"/>
          <w:bottom w:val="none" w:sz="0" w:space="0" w:color="000000"/>
        </w:tcBorders>
      </w:tcPr>
    </w:tblStylePr>
    <w:tblStylePr w:type="nwCell">
      <w:tblPr/>
      <w:tcPr>
        <w:tcBorders>
          <w:bottom w:val="none" w:sz="0" w:space="0" w:color="000000"/>
          <w:right w:val="none" w:sz="0" w:space="0" w:color="000000"/>
        </w:tcBorders>
      </w:tcPr>
    </w:tblStylePr>
    <w:tblStylePr w:type="seCell">
      <w:tblPr/>
      <w:tcPr>
        <w:tcBorders>
          <w:top w:val="none" w:sz="0" w:space="0" w:color="000000"/>
          <w:left w:val="none" w:sz="0" w:space="0" w:color="000000"/>
        </w:tcBorders>
      </w:tcPr>
    </w:tblStylePr>
    <w:tblStylePr w:type="swCell">
      <w:rPr>
        <w:color w:val="000080"/>
      </w:rPr>
      <w:tblPr/>
      <w:tcPr>
        <w:tcBorders>
          <w:top w:val="none" w:sz="0" w:space="0" w:color="000000"/>
          <w:right w:val="none" w:sz="0" w:space="0" w:color="000000"/>
        </w:tcBorders>
      </w:tcPr>
    </w:tblStylePr>
  </w:style>
  <w:style w:type="table" w:styleId="2f9">
    <w:name w:val="Table 3D effects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f2">
    <w:name w:val="Table 3D effects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ff7">
    <w:name w:val="Normal Indent"/>
    <w:basedOn w:val="a3"/>
    <w:semiHidden/>
    <w:pPr>
      <w:ind w:left="708"/>
    </w:pPr>
  </w:style>
  <w:style w:type="character" w:styleId="HTMLa">
    <w:name w:val="HTML Definition"/>
    <w:semiHidden/>
    <w:rPr>
      <w:i/>
      <w:iCs/>
    </w:rPr>
  </w:style>
  <w:style w:type="paragraph" w:styleId="affff8">
    <w:name w:val="table of figures"/>
    <w:basedOn w:val="a3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</w:style>
  <w:style w:type="paragraph" w:customStyle="1" w:styleId="GOSTListnormal3">
    <w:name w:val="_GOST_List_normal_3"/>
    <w:pPr>
      <w:tabs>
        <w:tab w:val="left" w:pos="1418"/>
      </w:tabs>
      <w:spacing w:before="60" w:after="60" w:line="240" w:lineRule="auto"/>
      <w:ind w:left="1418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rmal4">
    <w:name w:val="_GOST_List_normal_4"/>
    <w:pPr>
      <w:tabs>
        <w:tab w:val="left" w:pos="1701"/>
      </w:tabs>
      <w:spacing w:before="60" w:after="60" w:line="240" w:lineRule="auto"/>
      <w:ind w:left="1701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OSTNote0">
    <w:name w:val="_GOST_Note Знак"/>
    <w:link w:val="GOSTNot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pPr>
      <w:numPr>
        <w:ilvl w:val="2"/>
      </w:numPr>
      <w:tabs>
        <w:tab w:val="left" w:pos="2268"/>
      </w:tabs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</w:pPr>
  </w:style>
  <w:style w:type="paragraph" w:customStyle="1" w:styleId="4b">
    <w:name w:val="Заг_4_Приложение"/>
    <w:basedOn w:val="35"/>
    <w:next w:val="GOSTNormal"/>
    <w:pPr>
      <w:ind w:left="737" w:hanging="737"/>
      <w:outlineLvl w:val="3"/>
    </w:pPr>
    <w:rPr>
      <w:sz w:val="26"/>
      <w:szCs w:val="26"/>
    </w:rPr>
  </w:style>
  <w:style w:type="paragraph" w:customStyle="1" w:styleId="GOSTListnormal5">
    <w:name w:val="_GOST_List_normal_5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/>
    </w:pPr>
  </w:style>
  <w:style w:type="paragraph" w:customStyle="1" w:styleId="GOSTTableListNum10">
    <w:name w:val="_GOST_Table_List_Num 1)"/>
    <w:pPr>
      <w:numPr>
        <w:numId w:val="25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">
    <w:name w:val="_GOST_Table_List_Num абв)"/>
    <w:pPr>
      <w:numPr>
        <w:numId w:val="26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Listnormal2">
    <w:name w:val="_GOST_List_normal_2"/>
    <w:pPr>
      <w:tabs>
        <w:tab w:val="left" w:pos="1134"/>
      </w:tabs>
      <w:spacing w:before="60" w:after="60" w:line="240" w:lineRule="auto"/>
      <w:ind w:left="1134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6leListNum3">
    <w:name w:val="_GOST_Ta6le_List_Num_3"/>
    <w:basedOn w:val="a3"/>
    <w:pPr>
      <w:numPr>
        <w:ilvl w:val="2"/>
        <w:numId w:val="3"/>
      </w:numPr>
      <w:ind w:left="681" w:firstLine="0"/>
      <w:jc w:val="left"/>
    </w:pPr>
    <w:rPr>
      <w:sz w:val="22"/>
    </w:rPr>
  </w:style>
  <w:style w:type="paragraph" w:customStyle="1" w:styleId="GOSTTableNum2">
    <w:name w:val="_GOST_Table_Num_2"/>
    <w:basedOn w:val="GOSTTableNum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pPr>
      <w:numPr>
        <w:ilvl w:val="2"/>
      </w:numPr>
    </w:pPr>
  </w:style>
  <w:style w:type="paragraph" w:customStyle="1" w:styleId="GOSTTableNum4">
    <w:name w:val="_GOST_Table_Num_4"/>
    <w:basedOn w:val="GOSTTableNum3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pPr>
      <w:numPr>
        <w:ilvl w:val="4"/>
      </w:numPr>
    </w:pPr>
  </w:style>
  <w:style w:type="paragraph" w:customStyle="1" w:styleId="GOSTTableNum6">
    <w:name w:val="_GOST_Table_Num_6"/>
    <w:basedOn w:val="GOSTTableNum5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pPr>
      <w:numPr>
        <w:ilvl w:val="6"/>
      </w:numPr>
    </w:pPr>
  </w:style>
  <w:style w:type="paragraph" w:customStyle="1" w:styleId="Gostnormal1">
    <w:name w:val="_Gost_normal_1"/>
    <w:basedOn w:val="GOSTNormal"/>
    <w:qFormat/>
    <w:pPr>
      <w:ind w:left="1021" w:firstLine="284"/>
    </w:pPr>
  </w:style>
  <w:style w:type="character" w:customStyle="1" w:styleId="GOSTTablenorm0">
    <w:name w:val="_GOST_Table_norm Знак"/>
    <w:link w:val="GOSTTablenorm"/>
    <w:qFormat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Head0">
    <w:name w:val="_GOST_Table_Head Знак"/>
    <w:link w:val="GOSTTableHead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code-quote">
    <w:name w:val="code-quote"/>
    <w:basedOn w:val="a4"/>
  </w:style>
  <w:style w:type="paragraph" w:styleId="affff9">
    <w:name w:val="endnote text"/>
    <w:basedOn w:val="a3"/>
    <w:link w:val="affffa"/>
    <w:uiPriority w:val="99"/>
    <w:semiHidden/>
    <w:unhideWhenUsed/>
    <w:rPr>
      <w:sz w:val="20"/>
    </w:rPr>
  </w:style>
  <w:style w:type="character" w:customStyle="1" w:styleId="affffa">
    <w:name w:val="Текст концевой сноски Знак"/>
    <w:basedOn w:val="a4"/>
    <w:link w:val="affff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b">
    <w:name w:val="endnote reference"/>
    <w:basedOn w:val="a4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3A503-AA15-4CBB-80E9-7D76FEA49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38</Pages>
  <Words>11156</Words>
  <Characters>63593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Aidarova Alex</dc:creator>
  <cp:lastModifiedBy>Орешина Наталья Ивановна</cp:lastModifiedBy>
  <cp:revision>6</cp:revision>
  <cp:lastPrinted>2024-09-02T07:54:00Z</cp:lastPrinted>
  <dcterms:created xsi:type="dcterms:W3CDTF">2024-08-28T15:59:00Z</dcterms:created>
  <dcterms:modified xsi:type="dcterms:W3CDTF">2024-09-02T08:22:00Z</dcterms:modified>
</cp:coreProperties>
</file>