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4679"/>
        <w:gridCol w:w="5458"/>
      </w:tblGrid>
      <w:tr w:rsidR="00A01717" w:rsidRPr="004903B6" w:rsidTr="00DF5350">
        <w:tc>
          <w:tcPr>
            <w:tcW w:w="4785" w:type="dxa"/>
            <w:shd w:val="clear" w:color="auto" w:fill="auto"/>
            <w:vAlign w:val="bottom"/>
          </w:tcPr>
          <w:p w:rsidR="00A01717" w:rsidRPr="004903B6" w:rsidRDefault="00A01717" w:rsidP="00DF535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shd w:val="clear" w:color="auto" w:fill="auto"/>
          </w:tcPr>
          <w:p w:rsidR="00A01717" w:rsidRPr="004903B6" w:rsidRDefault="00A01717" w:rsidP="00DF5350">
            <w:pPr>
              <w:jc w:val="center"/>
              <w:rPr>
                <w:sz w:val="28"/>
                <w:szCs w:val="28"/>
              </w:rPr>
            </w:pPr>
          </w:p>
        </w:tc>
      </w:tr>
    </w:tbl>
    <w:p w:rsidR="003B3F00" w:rsidRDefault="003B3F00" w:rsidP="00A01717">
      <w:pPr>
        <w:rPr>
          <w:sz w:val="28"/>
          <w:szCs w:val="28"/>
        </w:rPr>
      </w:pPr>
    </w:p>
    <w:p w:rsidR="00FA2775" w:rsidRPr="005F0733" w:rsidRDefault="00FA2775" w:rsidP="00FA2775">
      <w:pPr>
        <w:spacing w:line="360" w:lineRule="auto"/>
        <w:ind w:firstLine="709"/>
        <w:jc w:val="both"/>
        <w:rPr>
          <w:sz w:val="28"/>
          <w:szCs w:val="28"/>
        </w:rPr>
      </w:pPr>
      <w:r w:rsidRPr="00604EC1">
        <w:rPr>
          <w:bCs/>
          <w:sz w:val="28"/>
          <w:szCs w:val="28"/>
        </w:rPr>
        <w:t xml:space="preserve">В рамках исполнения приказа Управления Федерального казначейства по </w:t>
      </w:r>
      <w:r>
        <w:rPr>
          <w:bCs/>
          <w:sz w:val="28"/>
          <w:szCs w:val="28"/>
        </w:rPr>
        <w:br/>
        <w:t>г. Москве (далее – Управление) от 20.12.2012 № 286</w:t>
      </w:r>
      <w:r w:rsidRPr="00604EC1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(с изменениями от 25.12.2018 № 671) </w:t>
      </w:r>
      <w:r w:rsidRPr="00604EC1">
        <w:rPr>
          <w:bCs/>
          <w:sz w:val="28"/>
          <w:szCs w:val="28"/>
        </w:rPr>
        <w:t>«Об утверждении Порядка получения и обработки информации о внешней оценке деятельности Управлени</w:t>
      </w:r>
      <w:r>
        <w:rPr>
          <w:bCs/>
          <w:sz w:val="28"/>
          <w:szCs w:val="28"/>
        </w:rPr>
        <w:t>я Федерального казначейства по г. Москве», А</w:t>
      </w:r>
      <w:r w:rsidRPr="00604EC1">
        <w:rPr>
          <w:bCs/>
          <w:sz w:val="28"/>
          <w:szCs w:val="28"/>
        </w:rPr>
        <w:t xml:space="preserve">дминистративно-финансовым отделом Управления </w:t>
      </w:r>
      <w:r>
        <w:rPr>
          <w:bCs/>
          <w:sz w:val="28"/>
          <w:szCs w:val="28"/>
        </w:rPr>
        <w:t>п</w:t>
      </w:r>
      <w:r w:rsidRPr="006B6009">
        <w:rPr>
          <w:sz w:val="28"/>
          <w:szCs w:val="28"/>
        </w:rPr>
        <w:t>одведены ито</w:t>
      </w:r>
      <w:r>
        <w:rPr>
          <w:sz w:val="28"/>
          <w:szCs w:val="28"/>
        </w:rPr>
        <w:t xml:space="preserve">ги о результатах онлайн-опросов </w:t>
      </w:r>
      <w:r w:rsidRPr="00604EC1">
        <w:rPr>
          <w:sz w:val="28"/>
          <w:szCs w:val="28"/>
        </w:rPr>
        <w:t>посетителей са</w:t>
      </w:r>
      <w:r>
        <w:rPr>
          <w:sz w:val="28"/>
          <w:szCs w:val="28"/>
        </w:rPr>
        <w:t>йта Управления в сети Интернет (далее – Сайт) по оценке деятел</w:t>
      </w:r>
      <w:r w:rsidR="002458CE">
        <w:rPr>
          <w:sz w:val="28"/>
          <w:szCs w:val="28"/>
        </w:rPr>
        <w:t xml:space="preserve">ьности Управления за </w:t>
      </w:r>
      <w:r>
        <w:rPr>
          <w:sz w:val="28"/>
          <w:szCs w:val="28"/>
        </w:rPr>
        <w:t>2019 г</w:t>
      </w:r>
      <w:r w:rsidR="002458CE">
        <w:rPr>
          <w:sz w:val="28"/>
          <w:szCs w:val="28"/>
        </w:rPr>
        <w:t>од. Посетителями Сайта заполнено 7</w:t>
      </w:r>
      <w:r w:rsidRPr="005F0733">
        <w:rPr>
          <w:sz w:val="28"/>
          <w:szCs w:val="28"/>
        </w:rPr>
        <w:t xml:space="preserve"> анкет. Комм</w:t>
      </w:r>
      <w:r>
        <w:rPr>
          <w:sz w:val="28"/>
          <w:szCs w:val="28"/>
        </w:rPr>
        <w:t>ентарии к оценкам отсутствуют.</w:t>
      </w:r>
    </w:p>
    <w:p w:rsidR="008D3E3A" w:rsidRPr="008D3E3A" w:rsidRDefault="00FA2775" w:rsidP="00FA2775">
      <w:pPr>
        <w:spacing w:line="360" w:lineRule="auto"/>
        <w:ind w:firstLine="709"/>
        <w:jc w:val="both"/>
        <w:rPr>
          <w:sz w:val="28"/>
          <w:szCs w:val="28"/>
        </w:rPr>
      </w:pPr>
      <w:r w:rsidRPr="005F0733">
        <w:rPr>
          <w:sz w:val="28"/>
          <w:szCs w:val="28"/>
        </w:rPr>
        <w:t xml:space="preserve">По результатам анализа отчета по анкетированию на </w:t>
      </w:r>
      <w:r>
        <w:rPr>
          <w:sz w:val="28"/>
          <w:szCs w:val="28"/>
        </w:rPr>
        <w:t>С</w:t>
      </w:r>
      <w:r w:rsidRPr="005F0733">
        <w:rPr>
          <w:sz w:val="28"/>
          <w:szCs w:val="28"/>
        </w:rPr>
        <w:t xml:space="preserve">айте, рассчитана оценка качества выполнения Управлением возложенных на него функций. Деятельность Управления </w:t>
      </w:r>
      <w:r w:rsidR="002458CE">
        <w:rPr>
          <w:sz w:val="28"/>
          <w:szCs w:val="28"/>
        </w:rPr>
        <w:t>оценена в 3,8</w:t>
      </w:r>
      <w:bookmarkStart w:id="0" w:name="_GoBack"/>
      <w:bookmarkEnd w:id="0"/>
      <w:r w:rsidRPr="005F0733">
        <w:rPr>
          <w:sz w:val="28"/>
          <w:szCs w:val="28"/>
        </w:rPr>
        <w:t xml:space="preserve"> балла при максимальной оценке 4 балла «Полностью удовлетворен(а)».</w:t>
      </w:r>
    </w:p>
    <w:sectPr w:rsidR="008D3E3A" w:rsidRPr="008D3E3A" w:rsidSect="00A0171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717"/>
    <w:rsid w:val="00005E36"/>
    <w:rsid w:val="002458CE"/>
    <w:rsid w:val="002701AD"/>
    <w:rsid w:val="0030600C"/>
    <w:rsid w:val="003B3F00"/>
    <w:rsid w:val="003D3A38"/>
    <w:rsid w:val="00402967"/>
    <w:rsid w:val="004A270A"/>
    <w:rsid w:val="00604EC1"/>
    <w:rsid w:val="00611104"/>
    <w:rsid w:val="00665598"/>
    <w:rsid w:val="008D3E3A"/>
    <w:rsid w:val="0093023D"/>
    <w:rsid w:val="00A01717"/>
    <w:rsid w:val="00F41305"/>
    <w:rsid w:val="00FA2775"/>
    <w:rsid w:val="00FF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2CDCA6-D113-4E7D-8C6F-FD6B02F0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717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3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3F0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Тамбовской области</Company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Мускатина Александра Николаевна</dc:creator>
  <cp:keywords/>
  <dc:description/>
  <cp:lastModifiedBy>Шевченко Анна Сергеевна</cp:lastModifiedBy>
  <cp:revision>14</cp:revision>
  <cp:lastPrinted>2019-04-11T07:56:00Z</cp:lastPrinted>
  <dcterms:created xsi:type="dcterms:W3CDTF">2016-04-05T07:49:00Z</dcterms:created>
  <dcterms:modified xsi:type="dcterms:W3CDTF">2020-01-14T11:04:00Z</dcterms:modified>
</cp:coreProperties>
</file>