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1C4" w:rsidRDefault="00363D82" w:rsidP="00B221C4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 приказом Управления Федерального казначейства по </w:t>
      </w:r>
      <w:r>
        <w:rPr>
          <w:sz w:val="28"/>
          <w:szCs w:val="28"/>
        </w:rPr>
        <w:br/>
        <w:t>г. Москве (далее – Управление) от 20.12.2012 № 286 «Об утверждении Порядка получения и обработки информации о внешней оценке деятельности Управления Федерального казначейства по г. Москве» (с изменениями от 25.12.2018 № 671) Административно-финансовым отделом</w:t>
      </w:r>
      <w:r w:rsidR="00F93202">
        <w:rPr>
          <w:sz w:val="28"/>
          <w:szCs w:val="28"/>
        </w:rPr>
        <w:t xml:space="preserve"> Управления проведено А</w:t>
      </w:r>
      <w:r>
        <w:rPr>
          <w:sz w:val="28"/>
          <w:szCs w:val="28"/>
        </w:rPr>
        <w:t xml:space="preserve">нкетирование в целях </w:t>
      </w:r>
      <w:r w:rsidR="00B221C4" w:rsidRPr="00E14805">
        <w:rPr>
          <w:color w:val="000000"/>
          <w:sz w:val="28"/>
          <w:szCs w:val="28"/>
        </w:rPr>
        <w:t xml:space="preserve">оценки эффективности взаимодействия </w:t>
      </w:r>
      <w:r>
        <w:rPr>
          <w:color w:val="000000"/>
          <w:sz w:val="28"/>
          <w:szCs w:val="28"/>
        </w:rPr>
        <w:t>структурных подразделений Управления.</w:t>
      </w:r>
    </w:p>
    <w:p w:rsidR="008221AF" w:rsidRDefault="008221AF" w:rsidP="00DE29F2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этом под</w:t>
      </w:r>
      <w:r w:rsidRPr="008221AF">
        <w:rPr>
          <w:color w:val="000000"/>
          <w:sz w:val="28"/>
          <w:szCs w:val="28"/>
        </w:rPr>
        <w:t xml:space="preserve"> эффективностью взаимодействия понимается своевременность и полнота обмена служебной информацией, а также соблюдение этики делового общения (степень налаженности взаимоотношений, а также соблюдение этики делового общения при необходимости обмена информацией, включая возможность получения ряда сведений и квалифицированных разъяснений в рабочем порядке, в дополнение либо взамен использования м</w:t>
      </w:r>
      <w:r>
        <w:rPr>
          <w:color w:val="000000"/>
          <w:sz w:val="28"/>
          <w:szCs w:val="28"/>
        </w:rPr>
        <w:t>еханизмов официальных запросов)</w:t>
      </w:r>
      <w:r w:rsidR="00363D82">
        <w:rPr>
          <w:color w:val="000000"/>
          <w:sz w:val="28"/>
          <w:szCs w:val="28"/>
        </w:rPr>
        <w:t>.</w:t>
      </w:r>
    </w:p>
    <w:p w:rsidR="00DE29F2" w:rsidRPr="00DE29F2" w:rsidRDefault="00DE29F2" w:rsidP="00DE29F2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DE29F2">
        <w:rPr>
          <w:color w:val="000000"/>
          <w:sz w:val="28"/>
          <w:szCs w:val="28"/>
        </w:rPr>
        <w:t>Одними из главных принципов проведения и подведения итогов Оценки взаимодействия являются принципы объективности, обоснованности и гласности.</w:t>
      </w:r>
    </w:p>
    <w:p w:rsidR="00DE29F2" w:rsidRPr="00DE29F2" w:rsidRDefault="00DE29F2" w:rsidP="00DE29F2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DE29F2">
        <w:rPr>
          <w:color w:val="000000"/>
          <w:sz w:val="28"/>
          <w:szCs w:val="28"/>
        </w:rPr>
        <w:t xml:space="preserve">В целях соблюдения принципа объективности </w:t>
      </w:r>
      <w:r w:rsidR="00201097">
        <w:rPr>
          <w:color w:val="000000"/>
          <w:sz w:val="28"/>
          <w:szCs w:val="28"/>
        </w:rPr>
        <w:t>Оценка взаимодействия производилась единовременно</w:t>
      </w:r>
      <w:r w:rsidRPr="00DE29F2">
        <w:rPr>
          <w:color w:val="000000"/>
          <w:sz w:val="28"/>
          <w:szCs w:val="28"/>
        </w:rPr>
        <w:t>.</w:t>
      </w:r>
    </w:p>
    <w:p w:rsidR="00DE29F2" w:rsidRPr="00DE29F2" w:rsidRDefault="00DE29F2" w:rsidP="00DE29F2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DE29F2">
        <w:rPr>
          <w:color w:val="000000"/>
          <w:sz w:val="28"/>
          <w:szCs w:val="28"/>
        </w:rPr>
        <w:t xml:space="preserve">В целях обеспечения </w:t>
      </w:r>
      <w:r>
        <w:rPr>
          <w:color w:val="000000"/>
          <w:sz w:val="28"/>
          <w:szCs w:val="28"/>
        </w:rPr>
        <w:t>принципа обоснованности используется</w:t>
      </w:r>
      <w:r w:rsidRPr="00DE29F2">
        <w:rPr>
          <w:color w:val="000000"/>
          <w:sz w:val="28"/>
          <w:szCs w:val="28"/>
        </w:rPr>
        <w:t xml:space="preserve"> практика письменного объяснения выставленной оценки, в случае если взаимодействие осуществлялось, и выставленная оценка отличается от максимальной.</w:t>
      </w:r>
    </w:p>
    <w:p w:rsidR="00F13293" w:rsidRDefault="00DE29F2" w:rsidP="00DE29F2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DE29F2">
        <w:rPr>
          <w:color w:val="000000"/>
          <w:sz w:val="28"/>
          <w:szCs w:val="28"/>
        </w:rPr>
        <w:t>В целях соблюдения принципа гласности сводные данные об Оценке взаимодейств</w:t>
      </w:r>
      <w:r w:rsidR="003D7D06">
        <w:rPr>
          <w:color w:val="000000"/>
          <w:sz w:val="28"/>
          <w:szCs w:val="28"/>
        </w:rPr>
        <w:t>ия будут размещены</w:t>
      </w:r>
      <w:r>
        <w:rPr>
          <w:color w:val="000000"/>
          <w:sz w:val="28"/>
          <w:szCs w:val="28"/>
        </w:rPr>
        <w:t xml:space="preserve"> </w:t>
      </w:r>
      <w:r w:rsidR="003D7D06" w:rsidRPr="003D7D06">
        <w:rPr>
          <w:color w:val="000000"/>
          <w:sz w:val="28"/>
          <w:szCs w:val="28"/>
        </w:rPr>
        <w:t>на официальном сайте Управления в сети «Интернет».</w:t>
      </w:r>
    </w:p>
    <w:p w:rsidR="00201097" w:rsidRDefault="008221AF" w:rsidP="00F13293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Административно-финансовым отделом </w:t>
      </w:r>
      <w:r w:rsidR="00201097">
        <w:rPr>
          <w:color w:val="000000"/>
          <w:sz w:val="28"/>
          <w:szCs w:val="28"/>
        </w:rPr>
        <w:t>Управления обработано 40</w:t>
      </w:r>
      <w:r w:rsidR="0057356F">
        <w:rPr>
          <w:color w:val="000000"/>
          <w:sz w:val="28"/>
          <w:szCs w:val="28"/>
        </w:rPr>
        <w:t xml:space="preserve"> Анкет</w:t>
      </w:r>
      <w:r w:rsidR="00201097">
        <w:rPr>
          <w:color w:val="000000"/>
          <w:sz w:val="28"/>
          <w:szCs w:val="28"/>
        </w:rPr>
        <w:t xml:space="preserve">. </w:t>
      </w:r>
      <w:r w:rsidR="00F13293">
        <w:rPr>
          <w:color w:val="000000"/>
          <w:sz w:val="28"/>
          <w:szCs w:val="28"/>
        </w:rPr>
        <w:t>Начальн</w:t>
      </w:r>
      <w:r w:rsidR="00E24697">
        <w:rPr>
          <w:color w:val="000000"/>
          <w:sz w:val="28"/>
          <w:szCs w:val="28"/>
        </w:rPr>
        <w:t>икам структурных подразделений</w:t>
      </w:r>
      <w:r>
        <w:rPr>
          <w:color w:val="000000"/>
          <w:sz w:val="28"/>
          <w:szCs w:val="28"/>
        </w:rPr>
        <w:t xml:space="preserve"> Управления </w:t>
      </w:r>
      <w:r w:rsidR="00201097">
        <w:rPr>
          <w:color w:val="000000"/>
          <w:sz w:val="28"/>
          <w:szCs w:val="28"/>
        </w:rPr>
        <w:t>было направлено 46</w:t>
      </w:r>
      <w:r w:rsidR="00F13293">
        <w:rPr>
          <w:color w:val="000000"/>
          <w:sz w:val="28"/>
          <w:szCs w:val="28"/>
        </w:rPr>
        <w:t xml:space="preserve"> Анкет, получено </w:t>
      </w:r>
      <w:r w:rsidR="00201097">
        <w:rPr>
          <w:color w:val="000000"/>
          <w:sz w:val="28"/>
          <w:szCs w:val="28"/>
        </w:rPr>
        <w:t>40</w:t>
      </w:r>
      <w:r w:rsidR="00F13293">
        <w:rPr>
          <w:color w:val="000000"/>
          <w:sz w:val="28"/>
          <w:szCs w:val="28"/>
        </w:rPr>
        <w:t xml:space="preserve"> анкет–ответов (</w:t>
      </w:r>
      <w:r w:rsidR="00F93202">
        <w:rPr>
          <w:color w:val="000000"/>
          <w:sz w:val="28"/>
          <w:szCs w:val="28"/>
        </w:rPr>
        <w:t>86,96</w:t>
      </w:r>
      <w:r w:rsidR="00201097">
        <w:rPr>
          <w:color w:val="000000"/>
          <w:sz w:val="28"/>
          <w:szCs w:val="28"/>
        </w:rPr>
        <w:t>%).</w:t>
      </w:r>
    </w:p>
    <w:p w:rsidR="003D7D06" w:rsidRDefault="00F13293" w:rsidP="001133C2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большинстве случаев эффективность вза</w:t>
      </w:r>
      <w:r w:rsidR="00E24697">
        <w:rPr>
          <w:color w:val="000000"/>
          <w:sz w:val="28"/>
          <w:szCs w:val="28"/>
        </w:rPr>
        <w:t>имодействии начальниками структурных подразделений</w:t>
      </w:r>
      <w:r>
        <w:rPr>
          <w:color w:val="000000"/>
          <w:sz w:val="28"/>
          <w:szCs w:val="28"/>
        </w:rPr>
        <w:t xml:space="preserve"> Управления оценивается в </w:t>
      </w:r>
      <w:r w:rsidR="006C4BE1">
        <w:rPr>
          <w:color w:val="000000"/>
          <w:sz w:val="28"/>
          <w:szCs w:val="28"/>
        </w:rPr>
        <w:t>4 балла</w:t>
      </w:r>
      <w:r w:rsidR="0076743C">
        <w:rPr>
          <w:color w:val="000000"/>
          <w:sz w:val="28"/>
          <w:szCs w:val="28"/>
        </w:rPr>
        <w:t xml:space="preserve"> -</w:t>
      </w:r>
      <w:r>
        <w:rPr>
          <w:color w:val="000000"/>
          <w:sz w:val="28"/>
          <w:szCs w:val="28"/>
        </w:rPr>
        <w:t xml:space="preserve"> «Полностью удовлетворены» и в </w:t>
      </w:r>
      <w:r w:rsidR="006C4BE1">
        <w:rPr>
          <w:color w:val="000000"/>
          <w:sz w:val="28"/>
          <w:szCs w:val="28"/>
        </w:rPr>
        <w:t>3 балла</w:t>
      </w:r>
      <w:r w:rsidR="001133C2">
        <w:rPr>
          <w:color w:val="000000"/>
          <w:sz w:val="28"/>
          <w:szCs w:val="28"/>
        </w:rPr>
        <w:t xml:space="preserve"> - «Скорее удовлетворены»</w:t>
      </w:r>
      <w:r w:rsidR="008221AF">
        <w:rPr>
          <w:color w:val="000000"/>
          <w:sz w:val="28"/>
          <w:szCs w:val="28"/>
        </w:rPr>
        <w:t>.</w:t>
      </w:r>
      <w:bookmarkStart w:id="0" w:name="_GoBack"/>
      <w:bookmarkEnd w:id="0"/>
    </w:p>
    <w:p w:rsidR="00A474C1" w:rsidRPr="003D7D06" w:rsidRDefault="00A474C1" w:rsidP="003D7D06">
      <w:pPr>
        <w:jc w:val="both"/>
        <w:rPr>
          <w:color w:val="000000"/>
          <w:sz w:val="28"/>
          <w:szCs w:val="28"/>
        </w:rPr>
      </w:pPr>
    </w:p>
    <w:sectPr w:rsidR="00A474C1" w:rsidRPr="003D7D06" w:rsidSect="003D7D06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0735" w:rsidRDefault="00950735" w:rsidP="003D7D06">
      <w:r>
        <w:separator/>
      </w:r>
    </w:p>
  </w:endnote>
  <w:endnote w:type="continuationSeparator" w:id="0">
    <w:p w:rsidR="00950735" w:rsidRDefault="00950735" w:rsidP="003D7D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0735" w:rsidRDefault="00950735" w:rsidP="003D7D06">
      <w:r>
        <w:separator/>
      </w:r>
    </w:p>
  </w:footnote>
  <w:footnote w:type="continuationSeparator" w:id="0">
    <w:p w:rsidR="00950735" w:rsidRDefault="00950735" w:rsidP="003D7D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4008074"/>
      <w:docPartObj>
        <w:docPartGallery w:val="Page Numbers (Top of Page)"/>
        <w:docPartUnique/>
      </w:docPartObj>
    </w:sdtPr>
    <w:sdtEndPr/>
    <w:sdtContent>
      <w:p w:rsidR="003D7D06" w:rsidRDefault="003D7D0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33C2">
          <w:rPr>
            <w:noProof/>
          </w:rPr>
          <w:t>2</w:t>
        </w:r>
        <w:r>
          <w:fldChar w:fldCharType="end"/>
        </w:r>
      </w:p>
    </w:sdtContent>
  </w:sdt>
  <w:p w:rsidR="003D7D06" w:rsidRDefault="003D7D0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DDD"/>
    <w:rsid w:val="000C57A4"/>
    <w:rsid w:val="000E359F"/>
    <w:rsid w:val="001133C2"/>
    <w:rsid w:val="0017754E"/>
    <w:rsid w:val="00201097"/>
    <w:rsid w:val="00363D82"/>
    <w:rsid w:val="003845FF"/>
    <w:rsid w:val="003D7D06"/>
    <w:rsid w:val="004D184C"/>
    <w:rsid w:val="004F1314"/>
    <w:rsid w:val="004F2178"/>
    <w:rsid w:val="0057356F"/>
    <w:rsid w:val="006C4BE1"/>
    <w:rsid w:val="0076743C"/>
    <w:rsid w:val="00781568"/>
    <w:rsid w:val="007B29C5"/>
    <w:rsid w:val="008221AF"/>
    <w:rsid w:val="00886DDD"/>
    <w:rsid w:val="008C5AD5"/>
    <w:rsid w:val="008F258A"/>
    <w:rsid w:val="00944796"/>
    <w:rsid w:val="00950735"/>
    <w:rsid w:val="00964CE8"/>
    <w:rsid w:val="0099668E"/>
    <w:rsid w:val="00A474C1"/>
    <w:rsid w:val="00A72878"/>
    <w:rsid w:val="00B221C4"/>
    <w:rsid w:val="00BB6083"/>
    <w:rsid w:val="00D928C9"/>
    <w:rsid w:val="00DA3C7E"/>
    <w:rsid w:val="00DE29F2"/>
    <w:rsid w:val="00DF3D9E"/>
    <w:rsid w:val="00E24697"/>
    <w:rsid w:val="00E729FF"/>
    <w:rsid w:val="00ED3D1A"/>
    <w:rsid w:val="00F13293"/>
    <w:rsid w:val="00F93202"/>
    <w:rsid w:val="00FA6E73"/>
    <w:rsid w:val="00FC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FC3B61-221E-484D-9BE7-6AC5D12C0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DDD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479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4796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3D7D0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D7D06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D7D0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D7D06"/>
    <w:rPr>
      <w:rFonts w:ascii="Times New Roman" w:eastAsia="Times New Roman" w:hAnsi="Times New Roman" w:cs="Times New Roman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Тамбовской области</Company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Мускатина Александра Николаевна</dc:creator>
  <cp:keywords/>
  <dc:description/>
  <cp:lastModifiedBy>Шевченко Анна Сергеевна</cp:lastModifiedBy>
  <cp:revision>17</cp:revision>
  <cp:lastPrinted>2019-12-27T06:49:00Z</cp:lastPrinted>
  <dcterms:created xsi:type="dcterms:W3CDTF">2016-04-01T11:11:00Z</dcterms:created>
  <dcterms:modified xsi:type="dcterms:W3CDTF">2020-01-21T11:20:00Z</dcterms:modified>
</cp:coreProperties>
</file>