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115" w:rsidRPr="00B63115" w:rsidRDefault="00B63115" w:rsidP="00B63115">
      <w:pPr>
        <w:spacing w:after="0" w:line="240" w:lineRule="auto"/>
        <w:ind w:left="4395" w:right="-1"/>
        <w:jc w:val="center"/>
        <w:rPr>
          <w:rFonts w:ascii="Times New Roman" w:eastAsia="Times New Roman" w:hAnsi="Times New Roman" w:cs="Times New Roman"/>
          <w:bCs/>
          <w:sz w:val="28"/>
          <w:szCs w:val="28"/>
          <w:lang w:eastAsia="ru-RU"/>
        </w:rPr>
      </w:pPr>
    </w:p>
    <w:tbl>
      <w:tblPr>
        <w:tblW w:w="0" w:type="auto"/>
        <w:tblLook w:val="04A0" w:firstRow="1" w:lastRow="0" w:firstColumn="1" w:lastColumn="0" w:noHBand="0" w:noVBand="1"/>
      </w:tblPr>
      <w:tblGrid>
        <w:gridCol w:w="4621"/>
        <w:gridCol w:w="5016"/>
      </w:tblGrid>
      <w:tr w:rsidR="00B63115" w:rsidRPr="00B63115" w:rsidTr="00A02066">
        <w:tc>
          <w:tcPr>
            <w:tcW w:w="5210" w:type="dxa"/>
          </w:tcPr>
          <w:p w:rsidR="00B63115" w:rsidRPr="00B63115" w:rsidRDefault="00B63115" w:rsidP="00B63115">
            <w:pPr>
              <w:spacing w:after="0" w:line="240" w:lineRule="auto"/>
              <w:jc w:val="right"/>
              <w:rPr>
                <w:rFonts w:ascii="Times New Roman" w:eastAsia="Times New Roman" w:hAnsi="Times New Roman" w:cs="Times New Roman"/>
                <w:sz w:val="28"/>
                <w:szCs w:val="28"/>
                <w:lang w:eastAsia="ru-RU"/>
              </w:rPr>
            </w:pPr>
          </w:p>
        </w:tc>
        <w:tc>
          <w:tcPr>
            <w:tcW w:w="5211" w:type="dxa"/>
          </w:tcPr>
          <w:p w:rsidR="00B63115" w:rsidRPr="00B63115" w:rsidRDefault="00B63115" w:rsidP="00B63115">
            <w:pPr>
              <w:spacing w:after="0" w:line="240" w:lineRule="auto"/>
              <w:jc w:val="center"/>
              <w:rPr>
                <w:rFonts w:ascii="Times New Roman" w:eastAsia="Times New Roman" w:hAnsi="Times New Roman" w:cs="Times New Roman"/>
                <w:b/>
                <w:bCs/>
                <w:sz w:val="28"/>
                <w:szCs w:val="28"/>
                <w:lang w:eastAsia="ru-RU"/>
              </w:rPr>
            </w:pPr>
            <w:r w:rsidRPr="00B63115">
              <w:rPr>
                <w:rFonts w:ascii="Times New Roman" w:eastAsia="Times New Roman" w:hAnsi="Times New Roman" w:cs="Times New Roman"/>
                <w:sz w:val="28"/>
                <w:szCs w:val="28"/>
                <w:lang w:eastAsia="ru-RU"/>
              </w:rPr>
              <w:t>УТВЕРЖДАЮ</w:t>
            </w: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Врио руководителя Управления Федерального казначейства по </w:t>
            </w:r>
            <w:r w:rsidRPr="00B63115">
              <w:rPr>
                <w:rFonts w:ascii="Times New Roman" w:eastAsia="Times New Roman" w:hAnsi="Times New Roman" w:cs="Times New Roman"/>
                <w:sz w:val="28"/>
                <w:szCs w:val="28"/>
                <w:lang w:eastAsia="ru-RU"/>
              </w:rPr>
              <w:br/>
              <w:t>г. Москве</w:t>
            </w: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____________________А.И. Лукашов</w:t>
            </w: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«______» _________________ 20    г.</w:t>
            </w:r>
          </w:p>
          <w:p w:rsidR="00B63115" w:rsidRPr="00B63115" w:rsidRDefault="00B63115" w:rsidP="00B63115">
            <w:pPr>
              <w:spacing w:after="0" w:line="240" w:lineRule="auto"/>
              <w:ind w:firstLine="720"/>
              <w:jc w:val="right"/>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right"/>
              <w:rPr>
                <w:rFonts w:ascii="Times New Roman" w:eastAsia="Times New Roman" w:hAnsi="Times New Roman" w:cs="Times New Roman"/>
                <w:sz w:val="28"/>
                <w:szCs w:val="28"/>
                <w:lang w:eastAsia="ru-RU"/>
              </w:rPr>
            </w:pPr>
          </w:p>
        </w:tc>
      </w:tr>
    </w:tbl>
    <w:p w:rsidR="00B63115" w:rsidRPr="00B63115" w:rsidRDefault="00B63115" w:rsidP="00B63115">
      <w:pPr>
        <w:spacing w:after="0" w:line="240" w:lineRule="auto"/>
        <w:jc w:val="both"/>
        <w:rPr>
          <w:rFonts w:ascii="Times New Roman" w:eastAsia="Times New Roman" w:hAnsi="Times New Roman" w:cs="Times New Roman"/>
          <w:sz w:val="28"/>
          <w:szCs w:val="28"/>
          <w:lang w:eastAsia="ru-RU"/>
        </w:rPr>
      </w:pPr>
    </w:p>
    <w:p w:rsidR="00B63115" w:rsidRPr="00B63115" w:rsidRDefault="00B63115" w:rsidP="00B63115">
      <w:pPr>
        <w:spacing w:after="0" w:line="240" w:lineRule="auto"/>
        <w:ind w:right="-766"/>
        <w:jc w:val="both"/>
        <w:rPr>
          <w:rFonts w:ascii="Times New Roman" w:eastAsia="Times New Roman" w:hAnsi="Times New Roman" w:cs="Times New Roman"/>
          <w:sz w:val="28"/>
          <w:szCs w:val="28"/>
          <w:lang w:eastAsia="ru-RU"/>
        </w:rPr>
      </w:pPr>
    </w:p>
    <w:p w:rsidR="00B63115" w:rsidRPr="00B63115" w:rsidRDefault="00B63115" w:rsidP="00B63115">
      <w:pPr>
        <w:spacing w:after="60" w:line="240" w:lineRule="auto"/>
        <w:ind w:firstLine="720"/>
        <w:jc w:val="center"/>
        <w:outlineLvl w:val="5"/>
        <w:rPr>
          <w:rFonts w:ascii="Times New Roman" w:eastAsia="Times New Roman" w:hAnsi="Times New Roman" w:cs="Times New Roman"/>
          <w:bCs/>
          <w:iCs/>
          <w:sz w:val="28"/>
          <w:szCs w:val="28"/>
          <w:lang w:eastAsia="ru-RU"/>
        </w:rPr>
      </w:pPr>
      <w:r w:rsidRPr="00B63115">
        <w:rPr>
          <w:rFonts w:ascii="Times New Roman" w:eastAsia="Times New Roman" w:hAnsi="Times New Roman" w:cs="Times New Roman"/>
          <w:bCs/>
          <w:iCs/>
          <w:sz w:val="28"/>
          <w:szCs w:val="28"/>
          <w:lang w:eastAsia="ru-RU"/>
        </w:rPr>
        <w:t>ДОЛЖНОСТНОЙ РЕГЛАМЕНТ</w:t>
      </w:r>
    </w:p>
    <w:p w:rsidR="00B63115" w:rsidRPr="00B63115" w:rsidRDefault="00B63115" w:rsidP="00B63115">
      <w:pPr>
        <w:spacing w:after="60" w:line="240" w:lineRule="auto"/>
        <w:ind w:firstLine="720"/>
        <w:jc w:val="center"/>
        <w:outlineLvl w:val="5"/>
        <w:rPr>
          <w:rFonts w:ascii="Times New Roman" w:eastAsia="Times New Roman" w:hAnsi="Times New Roman" w:cs="Times New Roman"/>
          <w:bCs/>
          <w:iCs/>
          <w:sz w:val="28"/>
          <w:szCs w:val="28"/>
          <w:lang w:eastAsia="ru-RU"/>
        </w:rPr>
      </w:pPr>
      <w:r w:rsidRPr="00B63115">
        <w:rPr>
          <w:rFonts w:ascii="Times New Roman" w:eastAsia="Times New Roman" w:hAnsi="Times New Roman" w:cs="Times New Roman"/>
          <w:bCs/>
          <w:iCs/>
          <w:sz w:val="28"/>
          <w:szCs w:val="28"/>
          <w:lang w:eastAsia="ru-RU"/>
        </w:rPr>
        <w:t xml:space="preserve">федерального государственного гражданского служащего </w:t>
      </w:r>
    </w:p>
    <w:p w:rsidR="00B63115" w:rsidRPr="00B63115" w:rsidRDefault="00B63115" w:rsidP="00B63115">
      <w:pPr>
        <w:spacing w:after="60" w:line="240" w:lineRule="auto"/>
        <w:ind w:firstLine="720"/>
        <w:jc w:val="center"/>
        <w:outlineLvl w:val="5"/>
        <w:rPr>
          <w:rFonts w:ascii="Times New Roman" w:eastAsia="Times New Roman" w:hAnsi="Times New Roman" w:cs="Times New Roman"/>
          <w:bCs/>
          <w:iCs/>
          <w:sz w:val="28"/>
          <w:szCs w:val="28"/>
          <w:lang w:eastAsia="ru-RU"/>
        </w:rPr>
      </w:pPr>
      <w:r w:rsidRPr="00B63115">
        <w:rPr>
          <w:rFonts w:ascii="Times New Roman" w:eastAsia="Times New Roman" w:hAnsi="Times New Roman" w:cs="Times New Roman"/>
          <w:bCs/>
          <w:iCs/>
          <w:sz w:val="28"/>
          <w:szCs w:val="28"/>
          <w:lang w:eastAsia="ru-RU"/>
        </w:rPr>
        <w:t xml:space="preserve">Управления Федерального казначейства по г. Москве </w:t>
      </w:r>
    </w:p>
    <w:p w:rsidR="00B63115" w:rsidRPr="00B63115" w:rsidRDefault="00B63115" w:rsidP="00B63115">
      <w:pPr>
        <w:spacing w:after="60" w:line="240" w:lineRule="auto"/>
        <w:ind w:firstLine="720"/>
        <w:jc w:val="center"/>
        <w:outlineLvl w:val="5"/>
        <w:rPr>
          <w:rFonts w:ascii="Times New Roman" w:eastAsia="Times New Roman" w:hAnsi="Times New Roman" w:cs="Times New Roman"/>
          <w:bCs/>
          <w:iCs/>
          <w:sz w:val="28"/>
          <w:szCs w:val="28"/>
          <w:lang w:eastAsia="ru-RU"/>
        </w:rPr>
      </w:pPr>
      <w:r w:rsidRPr="00B63115">
        <w:rPr>
          <w:rFonts w:ascii="Times New Roman" w:eastAsia="Times New Roman" w:hAnsi="Times New Roman" w:cs="Times New Roman"/>
          <w:bCs/>
          <w:iCs/>
          <w:sz w:val="28"/>
          <w:szCs w:val="28"/>
          <w:lang w:eastAsia="ru-RU"/>
        </w:rPr>
        <w:t>ведущего специалиста-эксперта Юридического отдела</w:t>
      </w:r>
      <w:r w:rsidR="00A10F8E">
        <w:rPr>
          <w:rStyle w:val="aa"/>
          <w:rFonts w:ascii="Times New Roman" w:eastAsia="Times New Roman" w:hAnsi="Times New Roman" w:cs="Times New Roman"/>
          <w:bCs/>
          <w:iCs/>
          <w:sz w:val="28"/>
          <w:szCs w:val="28"/>
          <w:lang w:eastAsia="ru-RU"/>
        </w:rPr>
        <w:footnoteReference w:id="1"/>
      </w:r>
    </w:p>
    <w:p w:rsidR="00B63115" w:rsidRPr="00B63115" w:rsidRDefault="00B63115" w:rsidP="00B63115">
      <w:pPr>
        <w:spacing w:after="0" w:line="240" w:lineRule="auto"/>
        <w:jc w:val="center"/>
        <w:rPr>
          <w:rFonts w:ascii="Times New Roman" w:eastAsia="Times New Roman" w:hAnsi="Times New Roman" w:cs="Times New Roman"/>
          <w:b/>
          <w:bCs/>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b/>
          <w:bCs/>
          <w:sz w:val="28"/>
          <w:szCs w:val="28"/>
          <w:lang w:eastAsia="ru-RU"/>
        </w:rPr>
      </w:pPr>
    </w:p>
    <w:p w:rsidR="00B63115" w:rsidRPr="00B63115" w:rsidRDefault="00B63115" w:rsidP="00B63115">
      <w:pPr>
        <w:spacing w:after="0" w:line="240" w:lineRule="auto"/>
        <w:ind w:left="360"/>
        <w:jc w:val="center"/>
        <w:rPr>
          <w:rFonts w:ascii="Times New Roman" w:eastAsia="Times New Roman" w:hAnsi="Times New Roman" w:cs="Times New Roman"/>
          <w:bCs/>
          <w:sz w:val="28"/>
          <w:szCs w:val="28"/>
          <w:lang w:eastAsia="ru-RU"/>
        </w:rPr>
      </w:pPr>
      <w:r w:rsidRPr="00B63115">
        <w:rPr>
          <w:rFonts w:ascii="Times New Roman" w:eastAsia="Times New Roman" w:hAnsi="Times New Roman" w:cs="Times New Roman"/>
          <w:bCs/>
          <w:sz w:val="28"/>
          <w:szCs w:val="28"/>
          <w:lang w:val="en-US" w:eastAsia="ru-RU"/>
        </w:rPr>
        <w:t>I</w:t>
      </w:r>
      <w:r w:rsidRPr="00B63115">
        <w:rPr>
          <w:rFonts w:ascii="Times New Roman" w:eastAsia="Times New Roman" w:hAnsi="Times New Roman" w:cs="Times New Roman"/>
          <w:bCs/>
          <w:sz w:val="28"/>
          <w:szCs w:val="28"/>
          <w:lang w:eastAsia="ru-RU"/>
        </w:rPr>
        <w:t>. Общие положения</w:t>
      </w:r>
    </w:p>
    <w:p w:rsidR="00B63115" w:rsidRPr="00B63115" w:rsidRDefault="00B63115" w:rsidP="00B63115">
      <w:pPr>
        <w:keepNext/>
        <w:spacing w:after="0" w:line="240" w:lineRule="auto"/>
        <w:jc w:val="both"/>
        <w:outlineLvl w:val="3"/>
        <w:rPr>
          <w:rFonts w:ascii="Times New Roman" w:eastAsia="Times New Roman" w:hAnsi="Times New Roman" w:cs="Times New Roman"/>
          <w:b/>
          <w:sz w:val="28"/>
          <w:szCs w:val="28"/>
          <w:lang w:eastAsia="ru-RU"/>
        </w:rPr>
      </w:pPr>
      <w:r w:rsidRPr="00B63115">
        <w:rPr>
          <w:rFonts w:ascii="Times New Roman" w:eastAsia="Times New Roman" w:hAnsi="Times New Roman" w:cs="Times New Roman"/>
          <w:b/>
          <w:sz w:val="28"/>
          <w:szCs w:val="28"/>
          <w:lang w:eastAsia="ru-RU"/>
        </w:rPr>
        <w:t xml:space="preserve"> </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 Должность федеральной государственной гражданской службы (далее - гражданская служба) ведущего специалиста-эксперта Юридического отдела относится к старшей группе должностей гражданской службы категории «специалисты».</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Регистрационный номер (код) должности - 11-3-4-061.</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2. Область профессиональной служебной деятельности ведущего специалиста-эксперта Юридического отдела: регулирование бюджетной системы; регулирование финансовой деятельности и финансовых рынков; управление в сфере юстиции.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3. Вид профессиональной служебной деятельности ведущего специалиста-эксперта Юридического отдела: кассовое обслуживание исполнения бюджетов; организация составления и обеспечения исполнения бюджетов бюджетной системы Российской Федерации; осуществление деятельности по контролю и надзору в финансово-бюджетной сфере; деятельность в сфере уголовного, административного и процессуального законодательства (виды, включаемые в области профессиональной служебной деятельности, указанные в пункте 2 настоящего должностного регламента, в рамках осуществления юридического сопровождения и правового обеспечения деятельности Управления Федерального казначейства по г. Москве (далее – Управление).  </w:t>
      </w:r>
    </w:p>
    <w:p w:rsid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lastRenderedPageBreak/>
        <w:t xml:space="preserve">4. </w:t>
      </w:r>
      <w:r w:rsidR="00087EF2" w:rsidRPr="00087EF2">
        <w:rPr>
          <w:rFonts w:ascii="Times New Roman" w:eastAsia="Times New Roman" w:hAnsi="Times New Roman" w:cs="Times New Roman"/>
          <w:sz w:val="28"/>
          <w:szCs w:val="28"/>
          <w:lang w:eastAsia="ru-RU"/>
        </w:rPr>
        <w:t>Ведущий специалист – эксперт Юридического отдела (далее – ведущий специалист – эксперт Отдела) назначается на должность и освобождается о</w:t>
      </w:r>
      <w:r w:rsidR="00087EF2">
        <w:rPr>
          <w:rFonts w:ascii="Times New Roman" w:eastAsia="Times New Roman" w:hAnsi="Times New Roman" w:cs="Times New Roman"/>
          <w:sz w:val="28"/>
          <w:szCs w:val="28"/>
          <w:lang w:eastAsia="ru-RU"/>
        </w:rPr>
        <w:t>т должности приказом Управления</w:t>
      </w:r>
      <w:r w:rsidRPr="00B63115">
        <w:rPr>
          <w:rFonts w:ascii="Times New Roman" w:eastAsia="Times New Roman" w:hAnsi="Times New Roman" w:cs="Times New Roman"/>
          <w:sz w:val="28"/>
          <w:szCs w:val="28"/>
          <w:lang w:eastAsia="ru-RU"/>
        </w:rPr>
        <w:t>.</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5. Ведущий специалист – эксперт Отдела подчиняется непосредственно начальнику Юридического отдела, в случае его отсутствия заместителю начальника Юридического отдела.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На ведущего специалиста – эксперта Отдела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w:t>
      </w:r>
    </w:p>
    <w:p w:rsidR="00B63115" w:rsidRPr="00B63115" w:rsidRDefault="00B63115" w:rsidP="00B63115">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B63115" w:rsidRPr="00B63115" w:rsidRDefault="00B63115" w:rsidP="00B63115">
      <w:pPr>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val="en-US" w:eastAsia="ru-RU"/>
        </w:rPr>
        <w:t>II</w:t>
      </w:r>
      <w:r w:rsidRPr="00B63115">
        <w:rPr>
          <w:rFonts w:ascii="Times New Roman" w:eastAsia="Times New Roman" w:hAnsi="Times New Roman" w:cs="Times New Roman"/>
          <w:sz w:val="28"/>
          <w:szCs w:val="28"/>
          <w:lang w:eastAsia="ru-RU"/>
        </w:rPr>
        <w:t>. Квалификационные требования для замещения должности</w:t>
      </w:r>
    </w:p>
    <w:p w:rsidR="00B63115" w:rsidRPr="00B63115" w:rsidRDefault="00B63115" w:rsidP="00B6311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гражданской службы</w:t>
      </w:r>
    </w:p>
    <w:p w:rsidR="00B63115" w:rsidRPr="00B63115" w:rsidRDefault="00B63115" w:rsidP="00B63115">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 Для замещения должности ведущего специалиста – эксперта Отдела устанавливаются следующие квалификационные требования.</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6.1. Наличие высшего образования не ниже уровня бакалавриата, по специальности, направлению подготовки «Юриспруденция» или иные специальности и направления подготовки, содержащиеся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6.2. Требования к стажу гражданской службы или работы по специальности / направлению подготовки: без предъявления требования к стажу.</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highlight w:val="yellow"/>
          <w:lang w:eastAsia="ru-RU"/>
        </w:rPr>
      </w:pPr>
      <w:r w:rsidRPr="00B63115">
        <w:rPr>
          <w:rFonts w:ascii="Times New Roman" w:eastAsia="Times New Roman" w:hAnsi="Times New Roman" w:cs="Times New Roman"/>
          <w:sz w:val="28"/>
          <w:szCs w:val="28"/>
          <w:lang w:eastAsia="ru-RU"/>
        </w:rPr>
        <w:t xml:space="preserve">6.3. Наличие базовых знаний: </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6.3.1. государственного языка Российской Федерации (русского языка);</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6.3.2. основ Конституции Российской Федерации, законодательства о гражданской службе, законодательства о противодействии коррупции;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6.3.3.в области информационно-коммуникационных технологий.</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6.4. Наличие профессиональных знаний:</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6.4.1. в сфере законодательства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Конституции Российской Федерации;</w:t>
      </w:r>
    </w:p>
    <w:p w:rsidR="009215ED" w:rsidRDefault="009215ED"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215ED">
        <w:rPr>
          <w:rFonts w:ascii="Times New Roman" w:eastAsia="Times New Roman" w:hAnsi="Times New Roman" w:cs="Times New Roman"/>
          <w:sz w:val="28"/>
          <w:szCs w:val="28"/>
          <w:lang w:eastAsia="ru-RU"/>
        </w:rPr>
        <w:t>- Федерального конституционного закона от 6 ноября 2020 г. № 4-ФКЗ            «О Правительстве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Федерального конституционного закона от 5 февраля 2014 г. № 3-ФКЗ              «О Верховном Суде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Гражданского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Кодекса Российской Федерации об административных правонарушениях;</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Уголовного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Бюджетного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Арбитражного процессуального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Гражданского процессуального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Уголовно-процессуального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Кодекса административного судопроизводства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Федерального закона от 27 июля 2006 г. № 152-ФЗ «О персональных данных»; </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lastRenderedPageBreak/>
        <w:t>- Федерального закона от 2 мая 2006 г. № 59-ФЗ «О порядке рассмотрения обращений граждан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Федерального закона от 25 декабря 2008 г. № 273-ФЗ «О противодействии коррупции»;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Федерального закона «О федеральном бюджете на текущий финансовый год и на плановый период»; </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Указа Президента Российской Федерации от 30 ноября 1995 г. № 1203 «Об утверждении Перечня сведений, отнесенных к государственной тайне»;</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Указа Президента Российской Федерации от 12 августа 2002 г. № 885 «Об утверждении общих принципов служебного поведения государственных служащих»;</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Указа Президента Российской Федерации от 9 марта 2004 г. № 314 «О системе и структуре федеральных органов исполнительной власти»;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Указа Президента Российской Федерации от 21 мая 2012 г. № 636                         «О структуре федеральных органов исполнительной власти»;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постановления Правительства Российской Федерации от 1 декабря 2004 г.       № 703 «О Федеральном казначействе»;</w:t>
      </w:r>
    </w:p>
    <w:p w:rsidR="00D714D9" w:rsidRDefault="00D714D9" w:rsidP="00D714D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714D9">
        <w:rPr>
          <w:rFonts w:ascii="Times New Roman" w:eastAsia="Times New Roman" w:hAnsi="Times New Roman" w:cs="Times New Roman"/>
          <w:sz w:val="28"/>
          <w:szCs w:val="28"/>
          <w:lang w:eastAsia="ru-RU"/>
        </w:rPr>
        <w:t>- постановления Правительства Российск</w:t>
      </w:r>
      <w:r>
        <w:rPr>
          <w:rFonts w:ascii="Times New Roman" w:eastAsia="Times New Roman" w:hAnsi="Times New Roman" w:cs="Times New Roman"/>
          <w:sz w:val="28"/>
          <w:szCs w:val="28"/>
          <w:lang w:eastAsia="ru-RU"/>
        </w:rPr>
        <w:t xml:space="preserve">ой Федерации </w:t>
      </w:r>
      <w:r w:rsidR="0053161F">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 xml:space="preserve">9 декабря 2017 г. </w:t>
      </w:r>
      <w:r>
        <w:rPr>
          <w:rFonts w:ascii="Times New Roman" w:eastAsia="Times New Roman" w:hAnsi="Times New Roman" w:cs="Times New Roman"/>
          <w:sz w:val="28"/>
          <w:szCs w:val="28"/>
          <w:lang w:eastAsia="ru-RU"/>
        </w:rPr>
        <w:br/>
      </w:r>
      <w:r w:rsidRPr="00D714D9">
        <w:rPr>
          <w:rFonts w:ascii="Times New Roman" w:eastAsia="Times New Roman" w:hAnsi="Times New Roman" w:cs="Times New Roman"/>
          <w:sz w:val="28"/>
          <w:szCs w:val="28"/>
          <w:lang w:eastAsia="ru-RU"/>
        </w:rPr>
        <w:t xml:space="preserve">№ 1496 «О мерах по обеспечению исполнения федерального бюджета»; </w:t>
      </w:r>
    </w:p>
    <w:p w:rsidR="00B63115" w:rsidRPr="00B63115" w:rsidRDefault="00B63115" w:rsidP="00D714D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постановления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постановления Правительства Российской Федерации от 30 сентября </w:t>
      </w:r>
      <w:r w:rsidRPr="00B63115">
        <w:rPr>
          <w:rFonts w:ascii="Times New Roman" w:eastAsia="Times New Roman" w:hAnsi="Times New Roman" w:cs="Times New Roman"/>
          <w:sz w:val="28"/>
          <w:szCs w:val="28"/>
          <w:lang w:eastAsia="ru-RU"/>
        </w:rPr>
        <w:br/>
        <w:t>2014 г. № 999 «О формировании, предоставлении и распределении субсидий из федерального бюджета бюджетам субъектов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постановления Правительства Российской Федерации от 19 января 2005 г.       № 30 «О Типовом регламенте взаимодействия федеральных органов исполнительной власти»;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постановления Правительства Российской Федерации от 28 июля 2005 г.          № 452 «О Типовом регламенте внутренней организации федеральных органов исполнительной власти».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Ведущий специалист – эксперт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6.4.2. Иные профессиональные знания:</w:t>
      </w:r>
    </w:p>
    <w:p w:rsidR="00B63115" w:rsidRPr="00B63115" w:rsidRDefault="00B63115" w:rsidP="007260D0">
      <w:pPr>
        <w:autoSpaceDE w:val="0"/>
        <w:autoSpaceDN w:val="0"/>
        <w:adjustRightInd w:val="0"/>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w:t>
      </w:r>
      <w:r w:rsidR="007260D0" w:rsidRPr="007260D0">
        <w:rPr>
          <w:rFonts w:ascii="Times New Roman" w:eastAsia="Times New Roman" w:hAnsi="Times New Roman" w:cs="Times New Roman"/>
          <w:sz w:val="28"/>
          <w:szCs w:val="28"/>
          <w:lang w:eastAsia="ru-RU"/>
        </w:rPr>
        <w:t xml:space="preserve">понятие устройства системы бюджетных платежей в Российской Федерации; основы кассового исполнения бюджетов бюджетной системы Российской Федерации; основные модели государственной политики; задачи, сроки, ресурсы и инструменты государственной политики; бюджетная классификация Российской Федерации и порядок ее применения; знание основ государственного устройства и управления; знание правил юридической </w:t>
      </w:r>
      <w:r w:rsidR="007260D0" w:rsidRPr="007260D0">
        <w:rPr>
          <w:rFonts w:ascii="Times New Roman" w:eastAsia="Times New Roman" w:hAnsi="Times New Roman" w:cs="Times New Roman"/>
          <w:sz w:val="28"/>
          <w:szCs w:val="28"/>
          <w:lang w:eastAsia="ru-RU"/>
        </w:rPr>
        <w:lastRenderedPageBreak/>
        <w:t>техники; знание судебной практики Конституционного Суда Российской Федерации, Верховного Суда Российской Федерации, Высшего Арбитражного Суда Российской Федерации в сфере соответствующей детализации вида деятельности</w:t>
      </w:r>
      <w:r w:rsidR="00894105">
        <w:rPr>
          <w:rFonts w:ascii="Times New Roman" w:eastAsia="Times New Roman" w:hAnsi="Times New Roman" w:cs="Times New Roman"/>
          <w:sz w:val="28"/>
          <w:szCs w:val="28"/>
          <w:lang w:eastAsia="ru-RU"/>
        </w:rPr>
        <w:t> </w:t>
      </w:r>
      <w:r w:rsidR="007260D0" w:rsidRPr="007260D0">
        <w:rPr>
          <w:rFonts w:ascii="Times New Roman" w:eastAsia="Times New Roman" w:hAnsi="Times New Roman" w:cs="Times New Roman"/>
          <w:sz w:val="28"/>
          <w:szCs w:val="28"/>
          <w:lang w:eastAsia="ru-RU"/>
        </w:rPr>
        <w:t>Отдела;</w:t>
      </w:r>
      <w:r w:rsidR="007260D0">
        <w:rPr>
          <w:rFonts w:ascii="Times New Roman" w:eastAsia="Times New Roman" w:hAnsi="Times New Roman" w:cs="Times New Roman"/>
          <w:sz w:val="28"/>
          <w:szCs w:val="28"/>
          <w:lang w:eastAsia="ru-RU"/>
        </w:rPr>
        <w:br/>
        <w:t xml:space="preserve">        </w:t>
      </w:r>
      <w:r w:rsidRPr="00B63115">
        <w:rPr>
          <w:rFonts w:ascii="Times New Roman" w:eastAsia="Times New Roman" w:hAnsi="Times New Roman" w:cs="Times New Roman"/>
          <w:sz w:val="28"/>
          <w:szCs w:val="28"/>
          <w:lang w:eastAsia="ru-RU"/>
        </w:rPr>
        <w:t>-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6.5. Наличие функциональных знаний: порядка ведения дел в судах различной инстанции.</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6.6. Наличие базовых умений: </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6.6.1. мыслить системно (стратегически);</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6.6.2. планировать, рационально использовать служебное время и достигать результата;</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6.6.3. коммуникативные умения;</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6.6.4. управлять изменениями;</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6.6.5. руководить подчиненными, эффективно планировать, организовывать работу и контролировать ее выполнение;</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6.6.6. оперативно принимать и реализовывать управленческие решения;</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6.6.7. в области информационно-коммуникационных технологий.</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6.7. Наличие профессиональных умений:</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работать со справочными правовыми системами «Консультант Плюс», «Гарант» на профессиональном уровне;</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уметь выяснять точный смысл, содержание нормативных правовых актов (норм), используя различные виды толкования;</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использовать официально-деловой стиль при составлении правовых документов ненормативного характера;</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работать в сфере, соответствующей направлению деятельности Отдела; организовать и обеспечить выполнение поставленных задач; квалифицированно планировать работу, осуществлять экспертизу проектов нормативных правовых актов, подготавливать служебные документы; анализировать и прогнозировать последствия подготавливаемых решений; использовать навыки делового общения; вести делопроизводство, составлять деловые письма; </w:t>
      </w:r>
      <w:r w:rsidRPr="00B63115">
        <w:rPr>
          <w:rFonts w:ascii="Times New Roman" w:eastAsia="Times New Roman" w:hAnsi="Times New Roman" w:cs="Times New Roman"/>
          <w:sz w:val="28"/>
          <w:szCs w:val="28"/>
          <w:lang w:eastAsia="ru-RU"/>
        </w:rPr>
        <w:lastRenderedPageBreak/>
        <w:t>взаимодействовать с органами государственной власти и общественными организациями; собирать, систематизировать и использовать актуальную информацию в установленной сфере деятельности; применять компьютерную и другую оргтехнику; работать: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управлять электронной почтой; подготавливать презентации, использовать графические объекты в электронных документах.</w:t>
      </w:r>
    </w:p>
    <w:p w:rsidR="007260D0" w:rsidRPr="00B63115" w:rsidRDefault="00B63115" w:rsidP="00A10F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6.8. Наличие функциональных умений: ведение исковой и претензионной работы.</w:t>
      </w:r>
    </w:p>
    <w:p w:rsidR="00B63115" w:rsidRPr="00B63115" w:rsidRDefault="00B63115" w:rsidP="00B63115">
      <w:pPr>
        <w:spacing w:after="0" w:line="240" w:lineRule="auto"/>
        <w:jc w:val="both"/>
        <w:rPr>
          <w:rFonts w:ascii="Times New Roman" w:eastAsia="Times New Roman" w:hAnsi="Times New Roman" w:cs="Times New Roman"/>
          <w:sz w:val="28"/>
          <w:szCs w:val="28"/>
          <w:lang w:eastAsia="ru-RU"/>
        </w:rPr>
      </w:pPr>
    </w:p>
    <w:p w:rsidR="00B63115" w:rsidRDefault="00B63115" w:rsidP="00B63115">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III. Должностные обязанности, права и ответственность</w:t>
      </w:r>
    </w:p>
    <w:p w:rsidR="007260D0" w:rsidRPr="00B63115" w:rsidRDefault="007260D0" w:rsidP="00A10F8E">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 Основные права и обязанности ведущего специалиста – эксперта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 Ведущий специалист – эксперт Отдела в соответствии со статьей 15 Закона №</w:t>
      </w:r>
      <w:r w:rsidRPr="00B63115">
        <w:rPr>
          <w:rFonts w:ascii="Times New Roman" w:eastAsia="Times New Roman" w:hAnsi="Times New Roman" w:cs="Times New Roman"/>
          <w:sz w:val="28"/>
          <w:szCs w:val="28"/>
          <w:lang w:val="en-US" w:eastAsia="ru-RU"/>
        </w:rPr>
        <w:t> </w:t>
      </w:r>
      <w:r w:rsidRPr="00B63115">
        <w:rPr>
          <w:rFonts w:ascii="Times New Roman" w:eastAsia="Times New Roman" w:hAnsi="Times New Roman" w:cs="Times New Roman"/>
          <w:sz w:val="28"/>
          <w:szCs w:val="28"/>
          <w:lang w:eastAsia="ru-RU"/>
        </w:rPr>
        <w:t xml:space="preserve">79-ФЗ обязан: </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7.1.2. исполнять должностные обязанности в соответствии с должностным регламентом;</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7.1.4. соблюдать при исполнении должностных обязанностей права и законные интересы граждан и организаций;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7.1.5. соблюдать Служебный распорядок Управления;</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7.1.6. поддерживать уровень квалификации, необходимый для надлежащего исполнения должностных обязанностей;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7.1.8. беречь государственное имущество, в том числе предоставленное ему для исполнения должностных обязанностей;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7.1.9. представлять в установленном порядке предусмотренные федеральным законом сведения о себе и членах своей семьи;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lastRenderedPageBreak/>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Pr="00B63115">
        <w:rPr>
          <w:rFonts w:ascii="Times New Roman" w:eastAsia="Times New Roman" w:hAnsi="Times New Roman" w:cs="Times New Roman"/>
          <w:sz w:val="28"/>
          <w:szCs w:val="28"/>
          <w:lang w:eastAsia="ru-RU"/>
        </w:rPr>
        <w:br/>
        <w:t>№ 79-ФЗ и другими федеральными законами;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Ведущий специалист – эксперт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 Ведущий специалист – эксперт Отдела в соответствии со статьей 14 Закона №</w:t>
      </w:r>
      <w:r w:rsidRPr="00B63115">
        <w:rPr>
          <w:rFonts w:ascii="Times New Roman" w:eastAsia="Times New Roman" w:hAnsi="Times New Roman" w:cs="Times New Roman"/>
          <w:sz w:val="28"/>
          <w:szCs w:val="28"/>
          <w:lang w:val="en-US" w:eastAsia="ru-RU"/>
        </w:rPr>
        <w:t> </w:t>
      </w:r>
      <w:r w:rsidRPr="00B63115">
        <w:rPr>
          <w:rFonts w:ascii="Times New Roman" w:eastAsia="Times New Roman" w:hAnsi="Times New Roman" w:cs="Times New Roman"/>
          <w:sz w:val="28"/>
          <w:szCs w:val="28"/>
          <w:lang w:eastAsia="ru-RU"/>
        </w:rPr>
        <w:t xml:space="preserve">79-ФЗ имеет право на: </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 обеспечение надлежащих организационно-технических условий, необходимых для исполнения должностных обязанностей;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7.2.9. защиту сведений о гражданском служащем;</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7.2.10. должностной рост на конкурсной основе;</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lastRenderedPageBreak/>
        <w:t>7.2.11. профессиональное развитие в порядке, установленном федеральными законами;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7.2.12. членство в профессиональном союзе;</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7.2.14. проведение по его заявлению служебной проверки;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7.2.15. защиту своих прав и законных интересов на гражданской службе, включая обжалование в суд их нарушения;</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7.2.17. государственную защиту своих жизни и здоровья, жизни и здоровья членов своей семьи, а также принадлежащего ему имущества;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7.3. Ведущий специалист – эксперт 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7.4. Ведущий специалист – эксперт Отдела обязан соблюдать требования к служебному поведению, установленные статьей 18 Закона № 79-ФЗ.</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8. Исходя из возложенных на Отдел задач ведущий специалист – эксперт Отдела выполняет следующие функциональные обязанности: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 принимает участие в разработке и согласовании локальных актов Управления, проводит правовую экспертизу и осуществляет их визирование;</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города Москвы, в органы государственной власти (государственные органы) города Москвы, в органы местного самоуправления (муниципальные органы) города Москвы, а также в адрес иных организаций и граждан, содержащие разъяснения по вопросам правового характера, входящим в компетенцию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8.4. проверяет на соответствие законодательству Российской Федерации и визирует проекты договоров и соглашений, заключаемых Управлением;</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 xml:space="preserve">8.6. представляет на основании доверенности, выданной Министерством финансов Российской Федерации, интересы Министерства финансов </w:t>
      </w:r>
      <w:r w:rsidRPr="00894105">
        <w:rPr>
          <w:rFonts w:ascii="Times New Roman" w:eastAsia="Times New Roman" w:hAnsi="Times New Roman" w:cs="Times New Roman"/>
          <w:sz w:val="28"/>
          <w:szCs w:val="28"/>
          <w:lang w:eastAsia="ru-RU"/>
        </w:rPr>
        <w:lastRenderedPageBreak/>
        <w:t>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и на основании доверенности, выданной Управлением, интересы Управления в судах Российской Федерации;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города Москвы, органами государственной власти (государственными органами) города Москвы и органами местного самоуправления (муниципальными органами) города Москвы, с иными организациями и гражданами в соответствии с поручением руководителя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8.14. подготавливает заключения по вопросам правового характера, возникающим в процессе деятельности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8.15. осуществляет правовое сопровождение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307-ФЗ «Об аудиторской деятельности»;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lastRenderedPageBreak/>
        <w:t>8.16. использует прикладное программное обеспечение для реализации функций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8.17.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8.18.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8.19.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8.20.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8.21.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8.22. осуществляет ведение нормативно-справочной информации, относящейся к функциям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8.23.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8.24. осуществляет выполнение мероприятий по обеспечению режима секретности в Юридическом отделе, а также защите обрабатываемой информации;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8.25. обеспечивает исполнение технологических регламентов Федерального казначейства, относящихся к функциям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8.26. принимает участие в мероприятиях мобилизационной подготовки и гражданской обороны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8.27. обеспечивает соблюдение требований охраны труда и правил противопожарного режима в пределах компетенции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8.28. обеспечивает в пределах своей компетенции наполняемость сайта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8.29. управляет в установленном порядке внутренними (операционными) казначейскими рисками в пределах компетенции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8.30. оказывает бесплатную юридическую помощь в порядке, установленном   Федеральным   законом   от   21 ноября 2011 г.  № 324-ФЗ «О бесплатной юридической помощи в Российской Федерации»;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lastRenderedPageBreak/>
        <w:t>8.31.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8.32. осуществляет другие функции в пределах компетенции Юридического отдела.</w:t>
      </w:r>
    </w:p>
    <w:p w:rsidR="00B63115" w:rsidRPr="00B63115" w:rsidRDefault="00B6311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9. В целях исполнения возложенных должностных обязанностей ведущий специалист – эксперт Отдела имеет право на: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9.1. привлечение с согласия руководителя </w:t>
      </w:r>
      <w:r w:rsidR="00894105">
        <w:rPr>
          <w:rFonts w:ascii="Times New Roman" w:eastAsia="Times New Roman" w:hAnsi="Times New Roman" w:cs="Times New Roman"/>
          <w:sz w:val="28"/>
          <w:szCs w:val="28"/>
          <w:lang w:eastAsia="ru-RU"/>
        </w:rPr>
        <w:t xml:space="preserve">Управления </w:t>
      </w:r>
      <w:r w:rsidRPr="00B63115">
        <w:rPr>
          <w:rFonts w:ascii="Times New Roman" w:eastAsia="Times New Roman" w:hAnsi="Times New Roman" w:cs="Times New Roman"/>
          <w:sz w:val="28"/>
          <w:szCs w:val="28"/>
          <w:lang w:eastAsia="ru-RU"/>
        </w:rPr>
        <w:t>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9.2. принятие участия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9.3. запрос и получение (по согласованию с руководителем</w:t>
      </w:r>
      <w:r w:rsidR="00894105">
        <w:rPr>
          <w:rFonts w:ascii="Times New Roman" w:eastAsia="Times New Roman" w:hAnsi="Times New Roman" w:cs="Times New Roman"/>
          <w:sz w:val="28"/>
          <w:szCs w:val="28"/>
          <w:lang w:eastAsia="ru-RU"/>
        </w:rPr>
        <w:t xml:space="preserve"> Управления</w:t>
      </w:r>
      <w:r w:rsidRPr="00B63115">
        <w:rPr>
          <w:rFonts w:ascii="Times New Roman" w:eastAsia="Times New Roman" w:hAnsi="Times New Roman" w:cs="Times New Roman"/>
          <w:sz w:val="28"/>
          <w:szCs w:val="28"/>
          <w:lang w:eastAsia="ru-RU"/>
        </w:rPr>
        <w:t xml:space="preserve">) </w:t>
      </w:r>
      <w:r w:rsidR="00894105">
        <w:rPr>
          <w:rFonts w:ascii="Times New Roman" w:eastAsia="Times New Roman" w:hAnsi="Times New Roman" w:cs="Times New Roman"/>
          <w:sz w:val="28"/>
          <w:szCs w:val="28"/>
          <w:lang w:eastAsia="ru-RU"/>
        </w:rPr>
        <w:br/>
      </w:r>
      <w:r w:rsidRPr="00B63115">
        <w:rPr>
          <w:rFonts w:ascii="Times New Roman" w:eastAsia="Times New Roman" w:hAnsi="Times New Roman" w:cs="Times New Roman"/>
          <w:sz w:val="28"/>
          <w:szCs w:val="28"/>
          <w:lang w:eastAsia="ru-RU"/>
        </w:rPr>
        <w:t>от всех структурных подразделений Управления сведений и документов, необходимых для выполнения возложенных на Отдел задач;</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9.4. использование служебного автотранспорта для выполнения возложенных на Отдел задач с согласия руководителя</w:t>
      </w:r>
      <w:r w:rsidR="00894105">
        <w:rPr>
          <w:rFonts w:ascii="Times New Roman" w:eastAsia="Times New Roman" w:hAnsi="Times New Roman" w:cs="Times New Roman"/>
          <w:sz w:val="28"/>
          <w:szCs w:val="28"/>
          <w:lang w:eastAsia="ru-RU"/>
        </w:rPr>
        <w:t xml:space="preserve"> Управления</w:t>
      </w:r>
      <w:r w:rsidRPr="00B63115">
        <w:rPr>
          <w:rFonts w:ascii="Times New Roman" w:eastAsia="Times New Roman" w:hAnsi="Times New Roman" w:cs="Times New Roman"/>
          <w:sz w:val="28"/>
          <w:szCs w:val="28"/>
          <w:lang w:eastAsia="ru-RU"/>
        </w:rPr>
        <w:t>;</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9.5. принятие участия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10. Ведущий специалист – эксперт 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11. Ведущий специалист – эксперт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B63115" w:rsidRPr="00B63115" w:rsidRDefault="00B63115" w:rsidP="00B6311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3115" w:rsidRPr="00B63115" w:rsidRDefault="00B63115" w:rsidP="00B63115">
      <w:pPr>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IV. Перечень вопросов, по которым ведущий специалист – эксперт</w:t>
      </w:r>
    </w:p>
    <w:p w:rsidR="00B63115" w:rsidRPr="00B63115" w:rsidRDefault="00B63115" w:rsidP="00B63115">
      <w:pPr>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Отдела вправе или обязан самостоятельно принимать управленческие и иные решения</w:t>
      </w:r>
    </w:p>
    <w:p w:rsidR="00B63115" w:rsidRPr="00B63115" w:rsidRDefault="00B63115" w:rsidP="00B63115">
      <w:pPr>
        <w:spacing w:after="0" w:line="240" w:lineRule="auto"/>
        <w:ind w:firstLine="709"/>
        <w:jc w:val="center"/>
        <w:rPr>
          <w:rFonts w:ascii="Times New Roman" w:eastAsia="Times New Roman" w:hAnsi="Times New Roman" w:cs="Times New Roman"/>
          <w:b/>
          <w:sz w:val="28"/>
          <w:szCs w:val="28"/>
          <w:lang w:eastAsia="ru-RU"/>
        </w:rPr>
      </w:pP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 В пределах своей компетенции ведущий специалист – эксперт Отдела вправе или обязан самостоятельно принимать решения по вопросам:</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12.1. В пределах своей компетенции ведущий специалист – эксперт Отдела вправе: </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lastRenderedPageBreak/>
        <w:t>12.1.1. запрашивать и получать (по согласованию с руководителем</w:t>
      </w:r>
      <w:r w:rsidR="00894105">
        <w:rPr>
          <w:rFonts w:ascii="Times New Roman" w:eastAsia="Times New Roman" w:hAnsi="Times New Roman" w:cs="Times New Roman"/>
          <w:sz w:val="28"/>
          <w:szCs w:val="28"/>
          <w:lang w:eastAsia="ru-RU"/>
        </w:rPr>
        <w:t xml:space="preserve"> Управления</w:t>
      </w:r>
      <w:r w:rsidRPr="00B63115">
        <w:rPr>
          <w:rFonts w:ascii="Times New Roman" w:eastAsia="Times New Roman" w:hAnsi="Times New Roman" w:cs="Times New Roman"/>
          <w:sz w:val="28"/>
          <w:szCs w:val="28"/>
          <w:lang w:eastAsia="ru-RU"/>
        </w:rPr>
        <w:t>) от всех структурных подразделений Управления сведения и документы, необходимые для выполнения возложенных на Отдел задач;</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12.1.2. осуществлять взаимодействие с сотрудниками структурных подразделений Управления по вопросам, входящим в его компетенцию.</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 В пределах своей компетенции ведущий специалист – эксперт Отдела обязан:</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12.2.1. давать сотрудникам структурных подразделений Управления разъяснения по вопросам, входящим в должностные обязанности, предусмотренные Регламентом;</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12.2.2. изучать и обобщать результаты рассмотрения дел, которые рассматривались с участием Управления в судах общей юрисдикции и арбитражных судах;</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12.2.3. осуществлять подготовку информации для квартальной, полугодовой, годовой и оперативной отчетности;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12.2.4. осуществлять правовую экспертизу документов, поступающих в Отдел;</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12.2.5. принимать иные решения в рамках полномочий, установленных Регламентом.</w:t>
      </w:r>
    </w:p>
    <w:p w:rsidR="00B63115" w:rsidRPr="00B63115" w:rsidRDefault="00B63115" w:rsidP="00B6311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3115" w:rsidRPr="00B63115" w:rsidRDefault="00B63115" w:rsidP="00B63115">
      <w:pPr>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V. Перечень вопросов, по которым ведущий специалист – эксперт Отдела</w:t>
      </w: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вправе или обязан участвовать при подготовке проектов нормативных правовых актов и (или) проектов управленческих и иных решений</w:t>
      </w:r>
    </w:p>
    <w:p w:rsidR="00B63115" w:rsidRPr="00B63115" w:rsidRDefault="00B63115" w:rsidP="00B63115">
      <w:pPr>
        <w:spacing w:after="0" w:line="240" w:lineRule="auto"/>
        <w:ind w:firstLine="709"/>
        <w:jc w:val="center"/>
        <w:rPr>
          <w:rFonts w:ascii="Times New Roman" w:eastAsia="Times New Roman" w:hAnsi="Times New Roman" w:cs="Times New Roman"/>
          <w:b/>
          <w:bCs/>
          <w:sz w:val="28"/>
          <w:szCs w:val="28"/>
          <w:lang w:eastAsia="ru-RU"/>
        </w:rPr>
      </w:pP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 Ведущий специалист – эксперт Отдела в соответствии со своей компетенцией вправе или обязан участвовать при подготовке (обсуждении) следующих проектов:</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13.1. В пределах своей компетенции ведущий специалист – эксперт Отдела вправе принимать участие:</w:t>
      </w:r>
      <w:r w:rsidRPr="00B63115">
        <w:rPr>
          <w:rFonts w:ascii="Times New Roman" w:eastAsia="Times New Roman" w:hAnsi="Times New Roman" w:cs="Times New Roman"/>
          <w:sz w:val="28"/>
          <w:szCs w:val="28"/>
          <w:lang w:eastAsia="ru-RU"/>
        </w:rPr>
        <w:tab/>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13.1.1. в подготовке предложений по совершенствованию работы Отдела;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13.1.2. в составлении графика отпусков сотрудников Отдела;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13.1.3. в подготовке и оформлении документов в рамках осуществляемых полномочий;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13.1.4. в подготовке аналитических материалов.</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13.2. В пределах своей компетенции ведущий специалист - эксперт обязан принимать участие:</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13.2.1. в разработке положения об Отделе;</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13.2.2. в разработке и подготовке иных документов в рамках осуществляемых полномочий по поручению руководителя</w:t>
      </w:r>
      <w:r w:rsidR="00DC5F7A">
        <w:rPr>
          <w:rFonts w:ascii="Times New Roman" w:eastAsia="Times New Roman" w:hAnsi="Times New Roman" w:cs="Times New Roman"/>
          <w:sz w:val="28"/>
          <w:szCs w:val="28"/>
          <w:lang w:eastAsia="ru-RU"/>
        </w:rPr>
        <w:t xml:space="preserve"> Управления</w:t>
      </w:r>
      <w:r w:rsidRPr="00B63115">
        <w:rPr>
          <w:rFonts w:ascii="Times New Roman" w:eastAsia="Times New Roman" w:hAnsi="Times New Roman" w:cs="Times New Roman"/>
          <w:sz w:val="28"/>
          <w:szCs w:val="28"/>
          <w:lang w:eastAsia="ru-RU"/>
        </w:rPr>
        <w:t>.</w:t>
      </w:r>
    </w:p>
    <w:p w:rsidR="00770E9D" w:rsidRDefault="00770E9D" w:rsidP="00B63115">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70E9D" w:rsidRDefault="00770E9D" w:rsidP="00B63115">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70E9D" w:rsidRDefault="00770E9D" w:rsidP="00B63115">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70E9D" w:rsidRDefault="00770E9D" w:rsidP="00B63115">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70E9D" w:rsidRDefault="00770E9D" w:rsidP="00B63115">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70E9D" w:rsidRDefault="00770E9D" w:rsidP="00B63115">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B63115" w:rsidRPr="00B63115" w:rsidRDefault="00B63115" w:rsidP="00B63115">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bCs/>
          <w:sz w:val="28"/>
          <w:szCs w:val="28"/>
          <w:lang w:eastAsia="ru-RU"/>
        </w:rPr>
        <w:lastRenderedPageBreak/>
        <w:t>VI</w:t>
      </w:r>
      <w:r w:rsidRPr="00B63115">
        <w:rPr>
          <w:rFonts w:ascii="Times New Roman" w:eastAsia="Times New Roman" w:hAnsi="Times New Roman" w:cs="Times New Roman"/>
          <w:sz w:val="28"/>
          <w:szCs w:val="28"/>
          <w:lang w:eastAsia="ru-RU"/>
        </w:rPr>
        <w:t>. Сроки и процедуры подготовки, рассмотрения проектов</w:t>
      </w:r>
    </w:p>
    <w:p w:rsidR="00B63115" w:rsidRPr="00B63115" w:rsidRDefault="00B63115" w:rsidP="00B63115">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управленческих и иных решений, порядок согласования и принятия данных решений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63115" w:rsidRPr="00B63115" w:rsidRDefault="00B63115" w:rsidP="00B63115">
      <w:pPr>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14. В соответствии со своими должностными обязанностями ведущий специалист – эксперт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B63115" w:rsidRPr="00B63115" w:rsidRDefault="00B63115" w:rsidP="00B63115">
      <w:pPr>
        <w:spacing w:after="0" w:line="240" w:lineRule="auto"/>
        <w:ind w:firstLine="709"/>
        <w:jc w:val="center"/>
        <w:rPr>
          <w:rFonts w:ascii="Times New Roman" w:eastAsia="Times New Roman" w:hAnsi="Times New Roman" w:cs="Times New Roman"/>
          <w:bCs/>
          <w:sz w:val="28"/>
          <w:szCs w:val="28"/>
          <w:lang w:eastAsia="ru-RU"/>
        </w:rPr>
      </w:pPr>
    </w:p>
    <w:p w:rsidR="00B63115" w:rsidRPr="00B63115" w:rsidRDefault="00B63115" w:rsidP="00B63115">
      <w:pPr>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bCs/>
          <w:sz w:val="28"/>
          <w:szCs w:val="28"/>
          <w:lang w:eastAsia="ru-RU"/>
        </w:rPr>
        <w:t>VII</w:t>
      </w:r>
      <w:r w:rsidRPr="00B63115">
        <w:rPr>
          <w:rFonts w:ascii="Times New Roman" w:eastAsia="Times New Roman" w:hAnsi="Times New Roman" w:cs="Times New Roman"/>
          <w:sz w:val="28"/>
          <w:szCs w:val="28"/>
          <w:lang w:eastAsia="ru-RU"/>
        </w:rPr>
        <w:t>.</w:t>
      </w:r>
      <w:r w:rsidRPr="00B63115">
        <w:rPr>
          <w:rFonts w:ascii="Times New Roman" w:eastAsia="Times New Roman" w:hAnsi="Times New Roman" w:cs="Times New Roman"/>
          <w:color w:val="000080"/>
          <w:sz w:val="28"/>
          <w:szCs w:val="28"/>
          <w:lang w:eastAsia="ru-RU"/>
        </w:rPr>
        <w:t xml:space="preserve"> </w:t>
      </w:r>
      <w:r w:rsidRPr="00B63115">
        <w:rPr>
          <w:rFonts w:ascii="Times New Roman" w:eastAsia="Times New Roman" w:hAnsi="Times New Roman" w:cs="Times New Roman"/>
          <w:sz w:val="28"/>
          <w:szCs w:val="28"/>
          <w:lang w:eastAsia="ru-RU"/>
        </w:rPr>
        <w:t>Порядок</w:t>
      </w:r>
      <w:r w:rsidRPr="00B63115">
        <w:rPr>
          <w:rFonts w:ascii="Times New Roman" w:eastAsia="Times New Roman" w:hAnsi="Times New Roman" w:cs="Times New Roman"/>
          <w:color w:val="000080"/>
          <w:sz w:val="28"/>
          <w:szCs w:val="28"/>
          <w:lang w:eastAsia="ru-RU"/>
        </w:rPr>
        <w:t xml:space="preserve"> </w:t>
      </w:r>
      <w:r w:rsidRPr="00B63115">
        <w:rPr>
          <w:rFonts w:ascii="Times New Roman" w:eastAsia="Times New Roman" w:hAnsi="Times New Roman" w:cs="Times New Roman"/>
          <w:sz w:val="28"/>
          <w:szCs w:val="28"/>
          <w:lang w:eastAsia="ru-RU"/>
        </w:rPr>
        <w:t>служебного взаимодействия</w:t>
      </w:r>
    </w:p>
    <w:p w:rsidR="00B63115" w:rsidRPr="00B63115" w:rsidRDefault="00B63115" w:rsidP="00B63115">
      <w:pPr>
        <w:spacing w:after="0" w:line="240" w:lineRule="auto"/>
        <w:ind w:firstLine="709"/>
        <w:jc w:val="center"/>
        <w:rPr>
          <w:rFonts w:ascii="Times New Roman" w:eastAsia="Times New Roman" w:hAnsi="Times New Roman" w:cs="Times New Roman"/>
          <w:b/>
          <w:sz w:val="28"/>
          <w:szCs w:val="28"/>
          <w:lang w:eastAsia="ru-RU"/>
        </w:rPr>
      </w:pP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63115">
        <w:rPr>
          <w:rFonts w:ascii="Times New Roman" w:eastAsia="Times New Roman" w:hAnsi="Times New Roman" w:cs="Times New Roman"/>
          <w:bCs/>
          <w:sz w:val="28"/>
          <w:szCs w:val="28"/>
          <w:lang w:eastAsia="ru-RU"/>
        </w:rPr>
        <w:t xml:space="preserve">15. Взаимодействие ведущего специалиста – эксперта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7C2720" w:rsidRPr="007C2720">
        <w:rPr>
          <w:rFonts w:ascii="Times New Roman" w:eastAsia="Times New Roman" w:hAnsi="Times New Roman" w:cs="Times New Roman"/>
          <w:bCs/>
          <w:sz w:val="28"/>
          <w:szCs w:val="28"/>
          <w:lang w:eastAsia="ru-RU"/>
        </w:rPr>
        <w:t xml:space="preserve">Федерального закона от 27 июля 2004 г. </w:t>
      </w:r>
      <w:r w:rsidRPr="00B63115">
        <w:rPr>
          <w:rFonts w:ascii="Times New Roman" w:eastAsia="Times New Roman" w:hAnsi="Times New Roman" w:cs="Times New Roman"/>
          <w:bCs/>
          <w:sz w:val="28"/>
          <w:szCs w:val="28"/>
          <w:lang w:eastAsia="ru-RU"/>
        </w:rPr>
        <w:t xml:space="preserve">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rsidR="00B63115" w:rsidRPr="00B63115" w:rsidRDefault="00B63115" w:rsidP="00B6311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w:t>
      </w:r>
    </w:p>
    <w:p w:rsidR="00B63115" w:rsidRPr="00B63115" w:rsidRDefault="00B63115" w:rsidP="00B63115">
      <w:pPr>
        <w:spacing w:after="0" w:line="240" w:lineRule="auto"/>
        <w:ind w:firstLine="709"/>
        <w:jc w:val="center"/>
        <w:rPr>
          <w:rFonts w:ascii="Times New Roman" w:eastAsia="Times New Roman" w:hAnsi="Times New Roman" w:cs="Times New Roman"/>
          <w:color w:val="000000"/>
          <w:sz w:val="28"/>
          <w:szCs w:val="28"/>
          <w:lang w:eastAsia="ru-RU"/>
        </w:rPr>
      </w:pPr>
      <w:r w:rsidRPr="00B63115">
        <w:rPr>
          <w:rFonts w:ascii="Times New Roman" w:eastAsia="Times New Roman" w:hAnsi="Times New Roman" w:cs="Times New Roman"/>
          <w:bCs/>
          <w:sz w:val="28"/>
          <w:szCs w:val="28"/>
          <w:lang w:eastAsia="ru-RU"/>
        </w:rPr>
        <w:t>VIII</w:t>
      </w:r>
      <w:r w:rsidRPr="00B63115">
        <w:rPr>
          <w:rFonts w:ascii="Times New Roman" w:eastAsia="Times New Roman" w:hAnsi="Times New Roman" w:cs="Times New Roman"/>
          <w:color w:val="000000"/>
          <w:sz w:val="28"/>
          <w:szCs w:val="28"/>
          <w:lang w:eastAsia="ru-RU"/>
        </w:rPr>
        <w:t xml:space="preserve">. Показатели эффективности и результативности  </w:t>
      </w:r>
    </w:p>
    <w:p w:rsidR="00B63115" w:rsidRPr="00B63115" w:rsidRDefault="00B63115" w:rsidP="00B63115">
      <w:pPr>
        <w:spacing w:after="0" w:line="240" w:lineRule="auto"/>
        <w:ind w:firstLine="709"/>
        <w:jc w:val="center"/>
        <w:rPr>
          <w:rFonts w:ascii="Times New Roman" w:eastAsia="Times New Roman" w:hAnsi="Times New Roman" w:cs="Times New Roman"/>
          <w:color w:val="000000"/>
          <w:sz w:val="28"/>
          <w:szCs w:val="28"/>
          <w:lang w:eastAsia="ru-RU"/>
        </w:rPr>
      </w:pPr>
      <w:r w:rsidRPr="00B63115">
        <w:rPr>
          <w:rFonts w:ascii="Times New Roman" w:eastAsia="Times New Roman" w:hAnsi="Times New Roman" w:cs="Times New Roman"/>
          <w:color w:val="000000"/>
          <w:sz w:val="28"/>
          <w:szCs w:val="28"/>
          <w:lang w:eastAsia="ru-RU"/>
        </w:rPr>
        <w:t>профессиональной служебной деятельности ведущего специалиста – эксперта Отдела</w:t>
      </w:r>
    </w:p>
    <w:p w:rsidR="00B63115" w:rsidRPr="00B63115" w:rsidRDefault="00B63115" w:rsidP="00B63115">
      <w:pPr>
        <w:spacing w:after="0" w:line="240" w:lineRule="auto"/>
        <w:ind w:firstLine="709"/>
        <w:jc w:val="center"/>
        <w:rPr>
          <w:rFonts w:ascii="Times New Roman" w:eastAsia="Times New Roman" w:hAnsi="Times New Roman" w:cs="Times New Roman"/>
          <w:color w:val="000000"/>
          <w:sz w:val="28"/>
          <w:szCs w:val="28"/>
          <w:lang w:eastAsia="ru-RU"/>
        </w:rPr>
      </w:pPr>
      <w:r w:rsidRPr="00B63115">
        <w:rPr>
          <w:rFonts w:ascii="Times New Roman" w:eastAsia="Times New Roman" w:hAnsi="Times New Roman" w:cs="Times New Roman"/>
          <w:color w:val="000000"/>
          <w:sz w:val="28"/>
          <w:szCs w:val="28"/>
          <w:lang w:eastAsia="ru-RU"/>
        </w:rPr>
        <w:t xml:space="preserve"> </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16. Эффективность и результативность служебной деятельности ведущего специалиста – эксперта Отдела оценивается по:</w:t>
      </w:r>
    </w:p>
    <w:p w:rsidR="00B63115" w:rsidRPr="007C2720" w:rsidRDefault="00B63115" w:rsidP="005526EF">
      <w:pPr>
        <w:autoSpaceDE w:val="0"/>
        <w:autoSpaceDN w:val="0"/>
        <w:adjustRightInd w:val="0"/>
        <w:spacing w:after="0"/>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 xml:space="preserve">16.1. </w:t>
      </w:r>
      <w:r w:rsidR="005526EF" w:rsidRPr="007C2720">
        <w:rPr>
          <w:rFonts w:ascii="Times New Roman" w:eastAsia="Times New Roman" w:hAnsi="Times New Roman" w:cs="Times New Roman"/>
          <w:sz w:val="28"/>
          <w:szCs w:val="28"/>
          <w:lang w:eastAsia="ru-RU"/>
        </w:rPr>
        <w:t>отсутствию нарушений при подготовке заключений по вопросам правового характера, возникающим в процессе деятельности Управления</w:t>
      </w:r>
      <w:r w:rsidRPr="007C2720">
        <w:rPr>
          <w:rFonts w:ascii="Times New Roman" w:eastAsia="Times New Roman" w:hAnsi="Times New Roman" w:cs="Times New Roman"/>
          <w:sz w:val="28"/>
          <w:szCs w:val="28"/>
          <w:lang w:eastAsia="ru-RU"/>
        </w:rPr>
        <w:t>;</w:t>
      </w:r>
    </w:p>
    <w:p w:rsidR="00B63115" w:rsidRPr="007C2720" w:rsidRDefault="00B63115" w:rsidP="005526E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16.2. отсутствию нарушений при проведении правовой экспертизы исполнительных документов, поступивших на исполнение, а также иных документов, связанных с организацией их исполнения;</w:t>
      </w:r>
    </w:p>
    <w:p w:rsidR="00B63115" w:rsidRPr="007C2720"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16.3. отсутствию нарушений при проведении правовой экспертизы решений налоговых органов о взыскании налога, сбора, страховых взносов, пеней и штрафов, поступивших на исполнение и иных документов, связанных с организацией их исполнения;</w:t>
      </w:r>
    </w:p>
    <w:p w:rsidR="00B63115" w:rsidRPr="007C2720"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 xml:space="preserve">16.4. отсутствию нарушений при проведении правовой экспертизы </w:t>
      </w:r>
      <w:r w:rsidR="005526EF" w:rsidRPr="007C2720">
        <w:rPr>
          <w:rFonts w:ascii="Times New Roman" w:eastAsia="Times New Roman" w:hAnsi="Times New Roman" w:cs="Times New Roman"/>
          <w:sz w:val="28"/>
          <w:szCs w:val="28"/>
          <w:lang w:eastAsia="ru-RU"/>
        </w:rPr>
        <w:t xml:space="preserve">проектов </w:t>
      </w:r>
      <w:r w:rsidRPr="007C2720">
        <w:rPr>
          <w:rFonts w:ascii="Times New Roman" w:eastAsia="Times New Roman" w:hAnsi="Times New Roman" w:cs="Times New Roman"/>
          <w:sz w:val="28"/>
          <w:szCs w:val="28"/>
          <w:lang w:eastAsia="ru-RU"/>
        </w:rPr>
        <w:t>служебных контрактов (трудовых договоров), проектов должностных регламентов (должностных инструкций);</w:t>
      </w:r>
    </w:p>
    <w:p w:rsidR="00B63115" w:rsidRPr="007C2720"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16.5. отсутствию нарушений при подготовке проектов писем, направляемых в рамках рассмотрения обращений граждан и юридических лиц;</w:t>
      </w:r>
    </w:p>
    <w:p w:rsidR="00B63115" w:rsidRPr="007C2720"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lastRenderedPageBreak/>
        <w:t xml:space="preserve">16.6. отсутствию нарушений </w:t>
      </w:r>
      <w:r w:rsidR="00006D17">
        <w:rPr>
          <w:rFonts w:ascii="Times New Roman" w:eastAsia="Times New Roman" w:hAnsi="Times New Roman" w:cs="Times New Roman"/>
          <w:sz w:val="28"/>
          <w:szCs w:val="28"/>
          <w:lang w:eastAsia="ru-RU"/>
        </w:rPr>
        <w:t>при комплектовании, хранении, учете</w:t>
      </w:r>
      <w:r w:rsidR="00006D17" w:rsidRPr="00006D17">
        <w:rPr>
          <w:rFonts w:ascii="Times New Roman" w:eastAsia="Times New Roman" w:hAnsi="Times New Roman" w:cs="Times New Roman"/>
          <w:sz w:val="28"/>
          <w:szCs w:val="28"/>
          <w:lang w:eastAsia="ru-RU"/>
        </w:rPr>
        <w:t xml:space="preserve"> и использовани</w:t>
      </w:r>
      <w:r w:rsidR="00006D17">
        <w:rPr>
          <w:rFonts w:ascii="Times New Roman" w:eastAsia="Times New Roman" w:hAnsi="Times New Roman" w:cs="Times New Roman"/>
          <w:sz w:val="28"/>
          <w:szCs w:val="28"/>
          <w:lang w:eastAsia="ru-RU"/>
        </w:rPr>
        <w:t>и</w:t>
      </w:r>
      <w:r w:rsidR="00006D17" w:rsidRPr="00006D17">
        <w:rPr>
          <w:rFonts w:ascii="Times New Roman" w:eastAsia="Times New Roman" w:hAnsi="Times New Roman" w:cs="Times New Roman"/>
          <w:sz w:val="28"/>
          <w:szCs w:val="28"/>
          <w:lang w:eastAsia="ru-RU"/>
        </w:rPr>
        <w:t xml:space="preserve"> документов, обра</w:t>
      </w:r>
      <w:r w:rsidR="00006D17">
        <w:rPr>
          <w:rFonts w:ascii="Times New Roman" w:eastAsia="Times New Roman" w:hAnsi="Times New Roman" w:cs="Times New Roman"/>
          <w:sz w:val="28"/>
          <w:szCs w:val="28"/>
          <w:lang w:eastAsia="ru-RU"/>
        </w:rPr>
        <w:t>зовавшихся в ходе деятельности О</w:t>
      </w:r>
      <w:r w:rsidR="00006D17" w:rsidRPr="00006D17">
        <w:rPr>
          <w:rFonts w:ascii="Times New Roman" w:eastAsia="Times New Roman" w:hAnsi="Times New Roman" w:cs="Times New Roman"/>
          <w:sz w:val="28"/>
          <w:szCs w:val="28"/>
          <w:lang w:eastAsia="ru-RU"/>
        </w:rPr>
        <w:t>тдела</w:t>
      </w:r>
      <w:r w:rsidRPr="007C2720">
        <w:rPr>
          <w:rFonts w:ascii="Times New Roman" w:eastAsia="Times New Roman" w:hAnsi="Times New Roman" w:cs="Times New Roman"/>
          <w:sz w:val="28"/>
          <w:szCs w:val="28"/>
          <w:lang w:eastAsia="ru-RU"/>
        </w:rPr>
        <w:t>;</w:t>
      </w:r>
    </w:p>
    <w:p w:rsidR="008950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 xml:space="preserve">16.7. </w:t>
      </w:r>
      <w:r w:rsidR="00895015" w:rsidRPr="00895015">
        <w:rPr>
          <w:rFonts w:ascii="Times New Roman" w:eastAsia="Times New Roman" w:hAnsi="Times New Roman" w:cs="Times New Roman"/>
          <w:sz w:val="28"/>
          <w:szCs w:val="28"/>
          <w:lang w:eastAsia="ru-RU"/>
        </w:rPr>
        <w:t>отсутстви</w:t>
      </w:r>
      <w:r w:rsidR="00895015">
        <w:rPr>
          <w:rFonts w:ascii="Times New Roman" w:eastAsia="Times New Roman" w:hAnsi="Times New Roman" w:cs="Times New Roman"/>
          <w:sz w:val="28"/>
          <w:szCs w:val="28"/>
          <w:lang w:eastAsia="ru-RU"/>
        </w:rPr>
        <w:t>ю</w:t>
      </w:r>
      <w:r w:rsidR="00895015" w:rsidRPr="00895015">
        <w:rPr>
          <w:rFonts w:ascii="Times New Roman" w:eastAsia="Times New Roman" w:hAnsi="Times New Roman" w:cs="Times New Roman"/>
          <w:sz w:val="28"/>
          <w:szCs w:val="28"/>
          <w:lang w:eastAsia="ru-RU"/>
        </w:rPr>
        <w:t xml:space="preserve"> нарушений при соблюдении порядка ведения делопроизводства, формирования и отправления/получения корреспонденции и другой информации по электронным каналам связи;</w:t>
      </w:r>
    </w:p>
    <w:p w:rsidR="00B63115" w:rsidRPr="007C2720"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16.8. отсутствию фактов ненадлежащего представления интересов Управления в судах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 xml:space="preserve">16.9. отсутствию фактов ненадлежащего представления интересов Правительства Российской Федерации в случаях, когда </w:t>
      </w:r>
      <w:r w:rsidRPr="00B63115">
        <w:rPr>
          <w:rFonts w:ascii="Times New Roman" w:eastAsia="Times New Roman" w:hAnsi="Times New Roman" w:cs="Times New Roman"/>
          <w:sz w:val="28"/>
          <w:szCs w:val="28"/>
          <w:lang w:eastAsia="ru-RU"/>
        </w:rPr>
        <w:t>их представление поручено Минфину России, Минфина России в судах Российской Федерации;</w:t>
      </w:r>
    </w:p>
    <w:p w:rsidR="00A10F8E" w:rsidRDefault="00B63115" w:rsidP="00A10F8E">
      <w:pPr>
        <w:autoSpaceDE w:val="0"/>
        <w:autoSpaceDN w:val="0"/>
        <w:adjustRightInd w:val="0"/>
        <w:spacing w:after="0"/>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16.10. </w:t>
      </w:r>
      <w:r w:rsidR="00BB3179" w:rsidRPr="00BB3179">
        <w:rPr>
          <w:rFonts w:ascii="Times New Roman" w:eastAsia="Times New Roman" w:hAnsi="Times New Roman" w:cs="Times New Roman"/>
          <w:sz w:val="28"/>
          <w:szCs w:val="28"/>
          <w:lang w:eastAsia="ru-RU"/>
        </w:rPr>
        <w:t>отсутствию нарушений при исполнении технологических регламентов Федерального казначейства</w:t>
      </w:r>
      <w:r w:rsidR="00BB3179">
        <w:rPr>
          <w:rFonts w:ascii="Times New Roman" w:eastAsia="Times New Roman" w:hAnsi="Times New Roman" w:cs="Times New Roman"/>
          <w:sz w:val="28"/>
          <w:szCs w:val="28"/>
          <w:lang w:eastAsia="ru-RU"/>
        </w:rPr>
        <w:t>, относящихся к функциям Отдела</w:t>
      </w:r>
      <w:r w:rsidRPr="00B63115">
        <w:rPr>
          <w:rFonts w:ascii="Times New Roman" w:eastAsia="Times New Roman" w:hAnsi="Times New Roman" w:cs="Times New Roman"/>
          <w:sz w:val="28"/>
          <w:szCs w:val="28"/>
          <w:lang w:eastAsia="ru-RU"/>
        </w:rPr>
        <w:t>;</w:t>
      </w:r>
    </w:p>
    <w:p w:rsidR="00B63115" w:rsidRPr="00B63115" w:rsidRDefault="00B63115" w:rsidP="003D12D8">
      <w:pPr>
        <w:autoSpaceDE w:val="0"/>
        <w:autoSpaceDN w:val="0"/>
        <w:adjustRightInd w:val="0"/>
        <w:spacing w:after="0"/>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16.11.  </w:t>
      </w:r>
      <w:r w:rsidR="003D12D8" w:rsidRPr="003D12D8">
        <w:rPr>
          <w:rFonts w:ascii="Times New Roman" w:eastAsia="Times New Roman" w:hAnsi="Times New Roman" w:cs="Times New Roman"/>
          <w:sz w:val="28"/>
          <w:szCs w:val="28"/>
          <w:lang w:eastAsia="ru-RU"/>
        </w:rPr>
        <w:t>отсутствию нарушений при правовом сопровождении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307-ФЗ «Об ауд</w:t>
      </w:r>
      <w:r w:rsidR="003D12D8">
        <w:rPr>
          <w:rFonts w:ascii="Times New Roman" w:eastAsia="Times New Roman" w:hAnsi="Times New Roman" w:cs="Times New Roman"/>
          <w:sz w:val="28"/>
          <w:szCs w:val="28"/>
          <w:lang w:eastAsia="ru-RU"/>
        </w:rPr>
        <w:t>иторской деятельности».</w:t>
      </w: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Default="00B63115"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Pr="002A3AD2" w:rsidRDefault="002A3AD2" w:rsidP="002A3AD2">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lastRenderedPageBreak/>
        <w:t>Лист ознакомления с должностным регламентом</w:t>
      </w:r>
    </w:p>
    <w:p w:rsidR="002A3AD2" w:rsidRPr="002A3AD2" w:rsidRDefault="002A3AD2" w:rsidP="002A3AD2">
      <w:pPr>
        <w:spacing w:after="0" w:line="240" w:lineRule="auto"/>
        <w:jc w:val="center"/>
        <w:rPr>
          <w:rFonts w:ascii="Times New Roman" w:eastAsia="Times New Roman" w:hAnsi="Times New Roman" w:cs="Times New Roman"/>
          <w:sz w:val="28"/>
          <w:szCs w:val="28"/>
          <w:u w:val="single"/>
          <w:lang w:eastAsia="ru-RU"/>
        </w:rPr>
      </w:pPr>
      <w:r w:rsidRPr="002A3AD2">
        <w:rPr>
          <w:rFonts w:ascii="Times New Roman" w:eastAsia="Times New Roman" w:hAnsi="Times New Roman" w:cs="Times New Roman"/>
          <w:sz w:val="28"/>
          <w:szCs w:val="28"/>
          <w:u w:val="single"/>
          <w:lang w:eastAsia="ru-RU"/>
        </w:rPr>
        <w:t xml:space="preserve">ведущего специалиста - эксперта Юридического отдела </w:t>
      </w:r>
      <w:r w:rsidRPr="002A3AD2">
        <w:rPr>
          <w:rFonts w:ascii="Times New Roman" w:eastAsia="Times New Roman" w:hAnsi="Times New Roman" w:cs="Times New Roman"/>
          <w:sz w:val="28"/>
          <w:szCs w:val="28"/>
          <w:u w:val="single"/>
          <w:lang w:eastAsia="ru-RU"/>
        </w:rPr>
        <w:br/>
        <w:t xml:space="preserve">Управления Федерального казначейства по г. Москве </w:t>
      </w:r>
    </w:p>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(наименование должности, наименование структурного подразделения центрального аппарата Федерального казначейства (территориального органа Федерального казначейства)</w:t>
      </w:r>
    </w:p>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p>
    <w:p w:rsidR="002A3AD2" w:rsidRPr="002A3AD2" w:rsidRDefault="002A3AD2" w:rsidP="002A3AD2">
      <w:pPr>
        <w:spacing w:after="0" w:line="240" w:lineRule="auto"/>
        <w:ind w:firstLine="720"/>
        <w:rPr>
          <w:rFonts w:ascii="Times New Roman" w:eastAsia="Times New Roman" w:hAnsi="Times New Roman" w:cs="Times New Roman"/>
          <w:sz w:val="24"/>
          <w:szCs w:val="24"/>
          <w:lang w:eastAsia="ru-RU"/>
        </w:rPr>
      </w:pPr>
    </w:p>
    <w:tbl>
      <w:tblPr>
        <w:tblW w:w="10508" w:type="dxa"/>
        <w:tblInd w:w="-717" w:type="dxa"/>
        <w:tblLayout w:type="fixed"/>
        <w:tblCellMar>
          <w:left w:w="70" w:type="dxa"/>
          <w:right w:w="70" w:type="dxa"/>
        </w:tblCellMar>
        <w:tblLook w:val="04A0" w:firstRow="1" w:lastRow="0" w:firstColumn="1" w:lastColumn="0" w:noHBand="0" w:noVBand="1"/>
      </w:tblPr>
      <w:tblGrid>
        <w:gridCol w:w="568"/>
        <w:gridCol w:w="3915"/>
        <w:gridCol w:w="2382"/>
        <w:gridCol w:w="1641"/>
        <w:gridCol w:w="2002"/>
      </w:tblGrid>
      <w:tr w:rsidR="002A3AD2" w:rsidRPr="002A3AD2" w:rsidTr="00280939">
        <w:trPr>
          <w:trHeight w:val="1122"/>
        </w:trPr>
        <w:tc>
          <w:tcPr>
            <w:tcW w:w="568"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ind w:hanging="212"/>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 xml:space="preserve">   №</w:t>
            </w:r>
            <w:r w:rsidRPr="002A3AD2">
              <w:rPr>
                <w:rFonts w:ascii="Times New Roman" w:eastAsia="Times New Roman" w:hAnsi="Times New Roman" w:cs="Times New Roman"/>
                <w:sz w:val="28"/>
                <w:szCs w:val="28"/>
                <w:lang w:eastAsia="ru-RU"/>
              </w:rPr>
              <w:br/>
              <w:t>п/п</w:t>
            </w:r>
          </w:p>
        </w:tc>
        <w:tc>
          <w:tcPr>
            <w:tcW w:w="3915"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Фамилия, имя,</w:t>
            </w:r>
            <w:r w:rsidRPr="002A3AD2">
              <w:rPr>
                <w:rFonts w:ascii="Times New Roman" w:eastAsia="Times New Roman" w:hAnsi="Times New Roman" w:cs="Times New Roman"/>
                <w:sz w:val="28"/>
                <w:szCs w:val="28"/>
                <w:lang w:eastAsia="ru-RU"/>
              </w:rPr>
              <w:br/>
              <w:t xml:space="preserve">отчество   </w:t>
            </w:r>
            <w:r w:rsidRPr="002A3AD2">
              <w:rPr>
                <w:rFonts w:ascii="Times New Roman" w:eastAsia="Times New Roman" w:hAnsi="Times New Roman" w:cs="Times New Roman"/>
                <w:sz w:val="28"/>
                <w:szCs w:val="28"/>
                <w:lang w:eastAsia="ru-RU"/>
              </w:rPr>
              <w:br/>
              <w:t>(при наличии)</w:t>
            </w:r>
          </w:p>
        </w:tc>
        <w:tc>
          <w:tcPr>
            <w:tcW w:w="2382"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 xml:space="preserve">Дата и подпись   </w:t>
            </w:r>
            <w:r w:rsidRPr="002A3AD2">
              <w:rPr>
                <w:rFonts w:ascii="Times New Roman" w:eastAsia="Times New Roman" w:hAnsi="Times New Roman" w:cs="Times New Roman"/>
                <w:sz w:val="28"/>
                <w:szCs w:val="28"/>
                <w:lang w:eastAsia="ru-RU"/>
              </w:rPr>
              <w:br/>
              <w:t xml:space="preserve">в ознакомлении   </w:t>
            </w:r>
            <w:r w:rsidRPr="002A3AD2">
              <w:rPr>
                <w:rFonts w:ascii="Times New Roman" w:eastAsia="Times New Roman" w:hAnsi="Times New Roman" w:cs="Times New Roman"/>
                <w:sz w:val="28"/>
                <w:szCs w:val="28"/>
                <w:lang w:eastAsia="ru-RU"/>
              </w:rPr>
              <w:br/>
              <w:t xml:space="preserve">с должностным      </w:t>
            </w:r>
            <w:r w:rsidRPr="002A3AD2">
              <w:rPr>
                <w:rFonts w:ascii="Times New Roman" w:eastAsia="Times New Roman" w:hAnsi="Times New Roman" w:cs="Times New Roman"/>
                <w:sz w:val="28"/>
                <w:szCs w:val="28"/>
                <w:lang w:eastAsia="ru-RU"/>
              </w:rPr>
              <w:br/>
              <w:t xml:space="preserve">регламентом и    </w:t>
            </w:r>
            <w:r w:rsidRPr="002A3AD2">
              <w:rPr>
                <w:rFonts w:ascii="Times New Roman" w:eastAsia="Times New Roman" w:hAnsi="Times New Roman" w:cs="Times New Roman"/>
                <w:sz w:val="28"/>
                <w:szCs w:val="28"/>
                <w:lang w:eastAsia="ru-RU"/>
              </w:rPr>
              <w:br/>
              <w:t>получении его копии</w:t>
            </w:r>
          </w:p>
        </w:tc>
        <w:tc>
          <w:tcPr>
            <w:tcW w:w="1641"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 xml:space="preserve">Дата и  </w:t>
            </w:r>
            <w:r w:rsidRPr="002A3AD2">
              <w:rPr>
                <w:rFonts w:ascii="Times New Roman" w:eastAsia="Times New Roman" w:hAnsi="Times New Roman" w:cs="Times New Roman"/>
                <w:sz w:val="28"/>
                <w:szCs w:val="28"/>
                <w:lang w:eastAsia="ru-RU"/>
              </w:rPr>
              <w:br/>
              <w:t xml:space="preserve">номер   </w:t>
            </w:r>
            <w:r w:rsidRPr="002A3AD2">
              <w:rPr>
                <w:rFonts w:ascii="Times New Roman" w:eastAsia="Times New Roman" w:hAnsi="Times New Roman" w:cs="Times New Roman"/>
                <w:sz w:val="28"/>
                <w:szCs w:val="28"/>
                <w:lang w:eastAsia="ru-RU"/>
              </w:rPr>
              <w:br/>
              <w:t xml:space="preserve">приказа о </w:t>
            </w:r>
            <w:r w:rsidRPr="002A3AD2">
              <w:rPr>
                <w:rFonts w:ascii="Times New Roman" w:eastAsia="Times New Roman" w:hAnsi="Times New Roman" w:cs="Times New Roman"/>
                <w:sz w:val="28"/>
                <w:szCs w:val="28"/>
                <w:lang w:eastAsia="ru-RU"/>
              </w:rPr>
              <w:br/>
              <w:t>назначении</w:t>
            </w:r>
            <w:r w:rsidRPr="002A3AD2">
              <w:rPr>
                <w:rFonts w:ascii="Times New Roman" w:eastAsia="Times New Roman" w:hAnsi="Times New Roman" w:cs="Times New Roman"/>
                <w:sz w:val="28"/>
                <w:szCs w:val="28"/>
                <w:lang w:eastAsia="ru-RU"/>
              </w:rPr>
              <w:br/>
              <w:t xml:space="preserve">на    </w:t>
            </w:r>
            <w:r w:rsidRPr="002A3AD2">
              <w:rPr>
                <w:rFonts w:ascii="Times New Roman" w:eastAsia="Times New Roman" w:hAnsi="Times New Roman" w:cs="Times New Roman"/>
                <w:sz w:val="28"/>
                <w:szCs w:val="28"/>
                <w:lang w:eastAsia="ru-RU"/>
              </w:rPr>
              <w:br/>
              <w:t>должность</w:t>
            </w:r>
          </w:p>
        </w:tc>
        <w:tc>
          <w:tcPr>
            <w:tcW w:w="2002"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 xml:space="preserve">Дата и номер </w:t>
            </w:r>
            <w:r w:rsidRPr="002A3AD2">
              <w:rPr>
                <w:rFonts w:ascii="Times New Roman" w:eastAsia="Times New Roman" w:hAnsi="Times New Roman" w:cs="Times New Roman"/>
                <w:sz w:val="28"/>
                <w:szCs w:val="28"/>
                <w:lang w:eastAsia="ru-RU"/>
              </w:rPr>
              <w:br/>
              <w:t xml:space="preserve">приказа об  </w:t>
            </w:r>
            <w:r w:rsidRPr="002A3AD2">
              <w:rPr>
                <w:rFonts w:ascii="Times New Roman" w:eastAsia="Times New Roman" w:hAnsi="Times New Roman" w:cs="Times New Roman"/>
                <w:sz w:val="28"/>
                <w:szCs w:val="28"/>
                <w:lang w:eastAsia="ru-RU"/>
              </w:rPr>
              <w:br/>
              <w:t xml:space="preserve">освобождении </w:t>
            </w:r>
            <w:r w:rsidRPr="002A3AD2">
              <w:rPr>
                <w:rFonts w:ascii="Times New Roman" w:eastAsia="Times New Roman" w:hAnsi="Times New Roman" w:cs="Times New Roman"/>
                <w:sz w:val="28"/>
                <w:szCs w:val="28"/>
                <w:lang w:eastAsia="ru-RU"/>
              </w:rPr>
              <w:br/>
              <w:t xml:space="preserve">от </w:t>
            </w:r>
            <w:r w:rsidRPr="002A3AD2">
              <w:rPr>
                <w:rFonts w:ascii="Times New Roman" w:eastAsia="Times New Roman" w:hAnsi="Times New Roman" w:cs="Times New Roman"/>
                <w:sz w:val="28"/>
                <w:szCs w:val="28"/>
                <w:lang w:eastAsia="ru-RU"/>
              </w:rPr>
              <w:br/>
              <w:t>должности</w:t>
            </w:r>
          </w:p>
        </w:tc>
      </w:tr>
      <w:tr w:rsidR="002A3AD2" w:rsidRPr="002A3AD2" w:rsidTr="00280939">
        <w:trPr>
          <w:trHeight w:val="320"/>
        </w:trPr>
        <w:tc>
          <w:tcPr>
            <w:tcW w:w="568"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1</w:t>
            </w:r>
          </w:p>
        </w:tc>
        <w:tc>
          <w:tcPr>
            <w:tcW w:w="3915"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2</w:t>
            </w:r>
          </w:p>
        </w:tc>
        <w:tc>
          <w:tcPr>
            <w:tcW w:w="2382"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3</w:t>
            </w:r>
          </w:p>
        </w:tc>
        <w:tc>
          <w:tcPr>
            <w:tcW w:w="1641"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4</w:t>
            </w:r>
          </w:p>
        </w:tc>
        <w:tc>
          <w:tcPr>
            <w:tcW w:w="2002"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5</w:t>
            </w:r>
          </w:p>
        </w:tc>
      </w:tr>
      <w:tr w:rsidR="00280939" w:rsidRPr="002A3AD2" w:rsidTr="00280939">
        <w:trPr>
          <w:trHeight w:val="160"/>
        </w:trPr>
        <w:tc>
          <w:tcPr>
            <w:tcW w:w="568" w:type="dxa"/>
            <w:tcBorders>
              <w:top w:val="single" w:sz="6" w:space="0" w:color="auto"/>
              <w:left w:val="single" w:sz="6" w:space="0" w:color="auto"/>
              <w:bottom w:val="single" w:sz="6" w:space="0" w:color="auto"/>
              <w:right w:val="single" w:sz="6" w:space="0" w:color="auto"/>
            </w:tcBorders>
            <w:hideMark/>
          </w:tcPr>
          <w:p w:rsidR="00280939" w:rsidRPr="002A3AD2" w:rsidRDefault="00280939" w:rsidP="00280939">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1.</w:t>
            </w:r>
          </w:p>
        </w:tc>
        <w:tc>
          <w:tcPr>
            <w:tcW w:w="3915" w:type="dxa"/>
            <w:tcBorders>
              <w:top w:val="single" w:sz="6" w:space="0" w:color="auto"/>
              <w:left w:val="single" w:sz="6" w:space="0" w:color="auto"/>
              <w:bottom w:val="single" w:sz="6" w:space="0" w:color="auto"/>
              <w:right w:val="single" w:sz="6" w:space="0" w:color="auto"/>
            </w:tcBorders>
          </w:tcPr>
          <w:p w:rsidR="00280939" w:rsidRDefault="00280939" w:rsidP="00280939">
            <w:pPr>
              <w:spacing w:after="0" w:line="240" w:lineRule="auto"/>
              <w:rPr>
                <w:rFonts w:ascii="Times New Roman" w:eastAsia="Times New Roman" w:hAnsi="Times New Roman" w:cs="Times New Roman"/>
                <w:sz w:val="28"/>
                <w:szCs w:val="28"/>
                <w:lang w:eastAsia="ru-RU"/>
              </w:rPr>
            </w:pPr>
          </w:p>
          <w:p w:rsidR="00280939" w:rsidRPr="002A3AD2" w:rsidRDefault="00280939" w:rsidP="00280939">
            <w:pPr>
              <w:spacing w:after="0" w:line="240" w:lineRule="auto"/>
              <w:rPr>
                <w:rFonts w:ascii="Times New Roman" w:eastAsia="Times New Roman" w:hAnsi="Times New Roman" w:cs="Times New Roman"/>
                <w:sz w:val="28"/>
                <w:szCs w:val="28"/>
                <w:lang w:eastAsia="ru-RU"/>
              </w:rPr>
            </w:pPr>
          </w:p>
        </w:tc>
        <w:tc>
          <w:tcPr>
            <w:tcW w:w="2382" w:type="dxa"/>
            <w:tcBorders>
              <w:top w:val="single" w:sz="6" w:space="0" w:color="auto"/>
              <w:left w:val="single" w:sz="6" w:space="0" w:color="auto"/>
              <w:bottom w:val="single" w:sz="6" w:space="0" w:color="auto"/>
              <w:right w:val="single" w:sz="6" w:space="0" w:color="auto"/>
            </w:tcBorders>
          </w:tcPr>
          <w:p w:rsidR="00280939" w:rsidRPr="002A3AD2" w:rsidRDefault="00280939" w:rsidP="00280939">
            <w:pPr>
              <w:spacing w:after="0" w:line="240" w:lineRule="auto"/>
              <w:jc w:val="center"/>
              <w:rPr>
                <w:rFonts w:ascii="Times New Roman" w:eastAsia="Times New Roman" w:hAnsi="Times New Roman" w:cs="Times New Roman"/>
                <w:sz w:val="28"/>
                <w:szCs w:val="28"/>
                <w:lang w:eastAsia="ru-RU"/>
              </w:rPr>
            </w:pPr>
          </w:p>
        </w:tc>
        <w:tc>
          <w:tcPr>
            <w:tcW w:w="1641" w:type="dxa"/>
            <w:tcBorders>
              <w:top w:val="single" w:sz="6" w:space="0" w:color="auto"/>
              <w:left w:val="single" w:sz="6" w:space="0" w:color="auto"/>
              <w:bottom w:val="single" w:sz="6" w:space="0" w:color="auto"/>
              <w:right w:val="single" w:sz="6" w:space="0" w:color="auto"/>
            </w:tcBorders>
          </w:tcPr>
          <w:p w:rsidR="00280939" w:rsidRDefault="00280939" w:rsidP="00280939">
            <w:pPr>
              <w:spacing w:after="0" w:line="240" w:lineRule="auto"/>
              <w:jc w:val="center"/>
              <w:rPr>
                <w:rFonts w:ascii="Times New Roman" w:eastAsia="Times New Roman" w:hAnsi="Times New Roman" w:cs="Times New Roman"/>
                <w:sz w:val="28"/>
                <w:szCs w:val="28"/>
                <w:lang w:eastAsia="ru-RU"/>
              </w:rPr>
            </w:pPr>
          </w:p>
          <w:p w:rsidR="002D08D5" w:rsidRDefault="002D08D5" w:rsidP="00280939">
            <w:pPr>
              <w:spacing w:after="0" w:line="240" w:lineRule="auto"/>
              <w:jc w:val="center"/>
              <w:rPr>
                <w:rFonts w:ascii="Times New Roman" w:eastAsia="Times New Roman" w:hAnsi="Times New Roman" w:cs="Times New Roman"/>
                <w:sz w:val="28"/>
                <w:szCs w:val="28"/>
                <w:lang w:eastAsia="ru-RU"/>
              </w:rPr>
            </w:pPr>
          </w:p>
          <w:p w:rsidR="002D08D5" w:rsidRDefault="002D08D5" w:rsidP="00280939">
            <w:pPr>
              <w:spacing w:after="0" w:line="240" w:lineRule="auto"/>
              <w:jc w:val="center"/>
              <w:rPr>
                <w:rFonts w:ascii="Times New Roman" w:eastAsia="Times New Roman" w:hAnsi="Times New Roman" w:cs="Times New Roman"/>
                <w:sz w:val="28"/>
                <w:szCs w:val="28"/>
                <w:lang w:eastAsia="ru-RU"/>
              </w:rPr>
            </w:pPr>
          </w:p>
          <w:p w:rsidR="002D08D5" w:rsidRPr="002A3AD2" w:rsidRDefault="002D08D5" w:rsidP="00280939">
            <w:pPr>
              <w:spacing w:after="0" w:line="240" w:lineRule="auto"/>
              <w:jc w:val="center"/>
              <w:rPr>
                <w:rFonts w:ascii="Times New Roman" w:eastAsia="Times New Roman" w:hAnsi="Times New Roman" w:cs="Times New Roman"/>
                <w:sz w:val="28"/>
                <w:szCs w:val="28"/>
                <w:lang w:eastAsia="ru-RU"/>
              </w:rPr>
            </w:pPr>
            <w:bookmarkStart w:id="0" w:name="_GoBack"/>
            <w:bookmarkEnd w:id="0"/>
          </w:p>
        </w:tc>
        <w:tc>
          <w:tcPr>
            <w:tcW w:w="2002" w:type="dxa"/>
            <w:tcBorders>
              <w:top w:val="single" w:sz="6" w:space="0" w:color="auto"/>
              <w:left w:val="single" w:sz="6" w:space="0" w:color="auto"/>
              <w:bottom w:val="single" w:sz="6" w:space="0" w:color="auto"/>
              <w:right w:val="single" w:sz="6" w:space="0" w:color="auto"/>
            </w:tcBorders>
          </w:tcPr>
          <w:p w:rsidR="00280939" w:rsidRPr="002A3AD2" w:rsidRDefault="00280939" w:rsidP="00280939">
            <w:pPr>
              <w:spacing w:after="0" w:line="240" w:lineRule="auto"/>
              <w:ind w:firstLine="720"/>
              <w:jc w:val="both"/>
              <w:rPr>
                <w:rFonts w:ascii="Times New Roman" w:eastAsia="Times New Roman" w:hAnsi="Times New Roman" w:cs="Times New Roman"/>
                <w:sz w:val="28"/>
                <w:szCs w:val="28"/>
                <w:lang w:eastAsia="ru-RU"/>
              </w:rPr>
            </w:pPr>
          </w:p>
        </w:tc>
      </w:tr>
    </w:tbl>
    <w:p w:rsidR="002A3AD2" w:rsidRPr="00B63115" w:rsidRDefault="002A3AD2"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691E1B" w:rsidRDefault="00691E1B"/>
    <w:sectPr w:rsidR="00691E1B" w:rsidSect="003B1DA0">
      <w:headerReference w:type="even" r:id="rId7"/>
      <w:headerReference w:type="default" r:id="rId8"/>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44D" w:rsidRDefault="0084744D">
      <w:pPr>
        <w:spacing w:after="0" w:line="240" w:lineRule="auto"/>
      </w:pPr>
      <w:r>
        <w:separator/>
      </w:r>
    </w:p>
  </w:endnote>
  <w:endnote w:type="continuationSeparator" w:id="0">
    <w:p w:rsidR="0084744D" w:rsidRDefault="00847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44D" w:rsidRDefault="0084744D">
      <w:pPr>
        <w:spacing w:after="0" w:line="240" w:lineRule="auto"/>
      </w:pPr>
      <w:r>
        <w:separator/>
      </w:r>
    </w:p>
  </w:footnote>
  <w:footnote w:type="continuationSeparator" w:id="0">
    <w:p w:rsidR="0084744D" w:rsidRDefault="0084744D">
      <w:pPr>
        <w:spacing w:after="0" w:line="240" w:lineRule="auto"/>
      </w:pPr>
      <w:r>
        <w:continuationSeparator/>
      </w:r>
    </w:p>
  </w:footnote>
  <w:footnote w:id="1">
    <w:p w:rsidR="00A10F8E" w:rsidRDefault="00A10F8E" w:rsidP="00A10F8E">
      <w:pPr>
        <w:pStyle w:val="a8"/>
        <w:ind w:firstLine="708"/>
      </w:pPr>
      <w:r>
        <w:rPr>
          <w:rStyle w:val="aa"/>
        </w:rPr>
        <w:footnoteRef/>
      </w:r>
      <w:r>
        <w:t xml:space="preserve"> </w:t>
      </w:r>
      <w:r w:rsidRPr="00445E29">
        <w:rPr>
          <w:rFonts w:ascii="Times New Roman" w:hAnsi="Times New Roman"/>
        </w:rPr>
        <w:t xml:space="preserve">Дата начала действия c 1 </w:t>
      </w:r>
      <w:r w:rsidR="00894105">
        <w:rPr>
          <w:rFonts w:ascii="Times New Roman" w:hAnsi="Times New Roman"/>
        </w:rPr>
        <w:t>марта</w:t>
      </w:r>
      <w:r w:rsidRPr="00445E29">
        <w:rPr>
          <w:rFonts w:ascii="Times New Roman" w:hAnsi="Times New Roman"/>
        </w:rPr>
        <w:t xml:space="preserve"> 2021 г.</w:t>
      </w:r>
    </w:p>
    <w:p w:rsidR="00A10F8E" w:rsidRDefault="00A10F8E" w:rsidP="00A10F8E">
      <w:pPr>
        <w:pStyle w:val="a8"/>
        <w:ind w:firstLine="70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B63115" w:rsidP="00500C2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p>
  <w:p w:rsidR="00451A56" w:rsidRDefault="002D08D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B63115" w:rsidP="00F34DEA">
    <w:pPr>
      <w:pStyle w:val="a3"/>
      <w:jc w:val="center"/>
    </w:pPr>
    <w:r>
      <w:fldChar w:fldCharType="begin"/>
    </w:r>
    <w:r>
      <w:instrText xml:space="preserve"> PAGE   \* MERGEFORMAT </w:instrText>
    </w:r>
    <w:r>
      <w:fldChar w:fldCharType="separate"/>
    </w:r>
    <w:r w:rsidR="002D08D5">
      <w:rPr>
        <w:noProof/>
      </w:rPr>
      <w:t>14</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4E9"/>
    <w:rsid w:val="00006D17"/>
    <w:rsid w:val="00087EF2"/>
    <w:rsid w:val="00280939"/>
    <w:rsid w:val="002A3AD2"/>
    <w:rsid w:val="002D08D5"/>
    <w:rsid w:val="00365E63"/>
    <w:rsid w:val="00380322"/>
    <w:rsid w:val="003D12D8"/>
    <w:rsid w:val="004C5EB3"/>
    <w:rsid w:val="004D509A"/>
    <w:rsid w:val="0053161F"/>
    <w:rsid w:val="00543556"/>
    <w:rsid w:val="005526EF"/>
    <w:rsid w:val="005D0BB7"/>
    <w:rsid w:val="0061244E"/>
    <w:rsid w:val="00613497"/>
    <w:rsid w:val="00651977"/>
    <w:rsid w:val="00691E1B"/>
    <w:rsid w:val="00713806"/>
    <w:rsid w:val="007260D0"/>
    <w:rsid w:val="00730825"/>
    <w:rsid w:val="00770E9D"/>
    <w:rsid w:val="007C0223"/>
    <w:rsid w:val="007C2720"/>
    <w:rsid w:val="0084744D"/>
    <w:rsid w:val="00894105"/>
    <w:rsid w:val="00895015"/>
    <w:rsid w:val="008F74BC"/>
    <w:rsid w:val="009215ED"/>
    <w:rsid w:val="009557A3"/>
    <w:rsid w:val="009D453C"/>
    <w:rsid w:val="009F5321"/>
    <w:rsid w:val="00A02DCB"/>
    <w:rsid w:val="00A10F8E"/>
    <w:rsid w:val="00A20AB4"/>
    <w:rsid w:val="00A2303D"/>
    <w:rsid w:val="00A652FA"/>
    <w:rsid w:val="00A8387C"/>
    <w:rsid w:val="00AA2810"/>
    <w:rsid w:val="00B044E9"/>
    <w:rsid w:val="00B247D6"/>
    <w:rsid w:val="00B63115"/>
    <w:rsid w:val="00B74553"/>
    <w:rsid w:val="00B83CE3"/>
    <w:rsid w:val="00BB3179"/>
    <w:rsid w:val="00BE1559"/>
    <w:rsid w:val="00CB6D2C"/>
    <w:rsid w:val="00D55590"/>
    <w:rsid w:val="00D714D9"/>
    <w:rsid w:val="00DC5F7A"/>
    <w:rsid w:val="00E91A88"/>
    <w:rsid w:val="00F84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D78C22-052B-443D-818C-4892646AE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6311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63115"/>
  </w:style>
  <w:style w:type="character" w:styleId="a5">
    <w:name w:val="page number"/>
    <w:basedOn w:val="a0"/>
    <w:rsid w:val="00B63115"/>
  </w:style>
  <w:style w:type="paragraph" w:styleId="a6">
    <w:name w:val="Balloon Text"/>
    <w:basedOn w:val="a"/>
    <w:link w:val="a7"/>
    <w:uiPriority w:val="99"/>
    <w:semiHidden/>
    <w:unhideWhenUsed/>
    <w:rsid w:val="00365E6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65E63"/>
    <w:rPr>
      <w:rFonts w:ascii="Segoe UI" w:hAnsi="Segoe UI" w:cs="Segoe UI"/>
      <w:sz w:val="18"/>
      <w:szCs w:val="18"/>
    </w:rPr>
  </w:style>
  <w:style w:type="paragraph" w:styleId="a8">
    <w:name w:val="footnote text"/>
    <w:basedOn w:val="a"/>
    <w:link w:val="a9"/>
    <w:uiPriority w:val="99"/>
    <w:unhideWhenUsed/>
    <w:rsid w:val="00A10F8E"/>
    <w:pPr>
      <w:spacing w:after="0" w:line="240" w:lineRule="auto"/>
    </w:pPr>
    <w:rPr>
      <w:sz w:val="20"/>
      <w:szCs w:val="20"/>
    </w:rPr>
  </w:style>
  <w:style w:type="character" w:customStyle="1" w:styleId="a9">
    <w:name w:val="Текст сноски Знак"/>
    <w:basedOn w:val="a0"/>
    <w:link w:val="a8"/>
    <w:uiPriority w:val="99"/>
    <w:rsid w:val="00A10F8E"/>
    <w:rPr>
      <w:sz w:val="20"/>
      <w:szCs w:val="20"/>
    </w:rPr>
  </w:style>
  <w:style w:type="character" w:styleId="aa">
    <w:name w:val="footnote reference"/>
    <w:basedOn w:val="a0"/>
    <w:uiPriority w:val="99"/>
    <w:unhideWhenUsed/>
    <w:rsid w:val="00A10F8E"/>
    <w:rPr>
      <w:vertAlign w:val="superscript"/>
    </w:rPr>
  </w:style>
  <w:style w:type="paragraph" w:customStyle="1" w:styleId="ConsPlusNormal">
    <w:name w:val="ConsPlusNormal"/>
    <w:rsid w:val="00006D17"/>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32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F6FFF-5631-4D36-9EA7-E0754E911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14</Pages>
  <Words>4623</Words>
  <Characters>26357</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Авдеева Владислава Сергеевна</dc:creator>
  <cp:keywords/>
  <dc:description/>
  <cp:lastModifiedBy>Авдеева Владислава Сергеевна</cp:lastModifiedBy>
  <cp:revision>30</cp:revision>
  <cp:lastPrinted>2021-02-17T08:37:00Z</cp:lastPrinted>
  <dcterms:created xsi:type="dcterms:W3CDTF">2020-02-06T10:49:00Z</dcterms:created>
  <dcterms:modified xsi:type="dcterms:W3CDTF">2021-02-17T08:37:00Z</dcterms:modified>
</cp:coreProperties>
</file>