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23"/>
      <w:bookmarkEnd w:id="0"/>
      <w:r w:rsidRPr="00E87FE0">
        <w:rPr>
          <w:rFonts w:ascii="Times New Roman" w:hAnsi="Times New Roman" w:cs="Times New Roman"/>
          <w:sz w:val="26"/>
          <w:szCs w:val="26"/>
        </w:rPr>
        <w:t>Д</w:t>
      </w:r>
      <w:r w:rsidR="00613CB7" w:rsidRPr="00E87FE0">
        <w:rPr>
          <w:rFonts w:ascii="Times New Roman" w:hAnsi="Times New Roman" w:cs="Times New Roman"/>
          <w:sz w:val="26"/>
          <w:szCs w:val="26"/>
        </w:rPr>
        <w:t xml:space="preserve">ОГОВОР № </w:t>
      </w:r>
      <w:r w:rsidR="00B03371" w:rsidRPr="008700C0">
        <w:rPr>
          <w:rFonts w:ascii="Times New Roman" w:hAnsi="Times New Roman" w:cs="Times New Roman"/>
          <w:sz w:val="26"/>
          <w:szCs w:val="26"/>
        </w:rPr>
        <w:t>__</w:t>
      </w:r>
      <w:r w:rsidR="00613CB7" w:rsidRPr="00E87FE0">
        <w:rPr>
          <w:rFonts w:ascii="Times New Roman" w:hAnsi="Times New Roman" w:cs="Times New Roman"/>
          <w:sz w:val="26"/>
          <w:szCs w:val="26"/>
        </w:rPr>
        <w:t>____ ОТ ______ 20_</w:t>
      </w:r>
      <w:r w:rsidRPr="00E87FE0">
        <w:rPr>
          <w:rFonts w:ascii="Times New Roman" w:hAnsi="Times New Roman" w:cs="Times New Roman"/>
          <w:sz w:val="26"/>
          <w:szCs w:val="26"/>
        </w:rPr>
        <w:t>_ Г.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ОБ ОБМЕНЕ ЭЛЕКТРОННЫМИ ДОКУМЕНТАМИ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B033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03371">
        <w:rPr>
          <w:rFonts w:ascii="Times New Roman" w:hAnsi="Times New Roman" w:cs="Times New Roman"/>
          <w:sz w:val="26"/>
          <w:szCs w:val="26"/>
        </w:rPr>
        <w:t>Управление Федерального казначейства по г. Москве</w:t>
      </w:r>
      <w:r w:rsidR="00D97BA4" w:rsidRPr="00E87FE0">
        <w:rPr>
          <w:rFonts w:ascii="Times New Roman" w:hAnsi="Times New Roman" w:cs="Times New Roman"/>
          <w:sz w:val="26"/>
          <w:szCs w:val="26"/>
        </w:rPr>
        <w:t xml:space="preserve">, именуемое в дальнейшем "Организатор", в лице </w:t>
      </w:r>
      <w:r w:rsidR="008700C0">
        <w:rPr>
          <w:rFonts w:ascii="Times New Roman" w:hAnsi="Times New Roman" w:cs="Times New Roman"/>
          <w:sz w:val="26"/>
          <w:szCs w:val="26"/>
        </w:rPr>
        <w:t>_______________________________________________</w:t>
      </w:r>
      <w:r w:rsidR="00D97BA4" w:rsidRPr="00E87FE0">
        <w:rPr>
          <w:rFonts w:ascii="Times New Roman" w:hAnsi="Times New Roman" w:cs="Times New Roman"/>
          <w:sz w:val="26"/>
          <w:szCs w:val="26"/>
        </w:rPr>
        <w:t xml:space="preserve">, действующего на основании </w:t>
      </w:r>
      <w:r w:rsidRPr="00B03371">
        <w:rPr>
          <w:rFonts w:ascii="Times New Roman" w:hAnsi="Times New Roman" w:cs="Times New Roman"/>
          <w:sz w:val="26"/>
          <w:szCs w:val="26"/>
        </w:rPr>
        <w:t xml:space="preserve">Положения об Управлении Федерального казначейства по г. Москве, утвержденного приказом Федерального казначейства от 27.12.2013 </w:t>
      </w:r>
      <w:r w:rsidR="00112535">
        <w:rPr>
          <w:rFonts w:ascii="Times New Roman" w:hAnsi="Times New Roman" w:cs="Times New Roman"/>
          <w:sz w:val="26"/>
          <w:szCs w:val="26"/>
        </w:rPr>
        <w:t xml:space="preserve">     </w:t>
      </w:r>
      <w:r w:rsidRPr="00B03371">
        <w:rPr>
          <w:rFonts w:ascii="Times New Roman" w:hAnsi="Times New Roman" w:cs="Times New Roman"/>
          <w:sz w:val="26"/>
          <w:szCs w:val="26"/>
        </w:rPr>
        <w:t>№ 316, приказа УФК по г. Москве (далее – Управление) о распределении полномочий между руководителем Управления и заместителями руководителя Управления</w:t>
      </w:r>
      <w:r w:rsidR="00D97BA4" w:rsidRPr="00E87FE0">
        <w:rPr>
          <w:rFonts w:ascii="Times New Roman" w:hAnsi="Times New Roman" w:cs="Times New Roman"/>
          <w:sz w:val="26"/>
          <w:szCs w:val="26"/>
        </w:rPr>
        <w:t xml:space="preserve">, с одной стороны, </w:t>
      </w:r>
      <w:r w:rsidR="008700C0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D97BA4" w:rsidRPr="00E87FE0">
        <w:rPr>
          <w:rFonts w:ascii="Times New Roman" w:hAnsi="Times New Roman" w:cs="Times New Roman"/>
          <w:sz w:val="26"/>
          <w:szCs w:val="26"/>
        </w:rPr>
        <w:t>, именуем____ в дальнейшем "Участник", в лице _______</w:t>
      </w:r>
      <w:r w:rsidRPr="00B03371">
        <w:rPr>
          <w:rFonts w:ascii="Times New Roman" w:hAnsi="Times New Roman" w:cs="Times New Roman"/>
          <w:sz w:val="26"/>
          <w:szCs w:val="26"/>
        </w:rPr>
        <w:t>_________________________</w:t>
      </w:r>
      <w:r w:rsidR="00D97BA4" w:rsidRPr="00E87FE0">
        <w:rPr>
          <w:rFonts w:ascii="Times New Roman" w:hAnsi="Times New Roman" w:cs="Times New Roman"/>
          <w:sz w:val="26"/>
          <w:szCs w:val="26"/>
        </w:rPr>
        <w:t>____________________, действующе</w:t>
      </w:r>
      <w:r>
        <w:rPr>
          <w:rFonts w:ascii="Times New Roman" w:hAnsi="Times New Roman" w:cs="Times New Roman"/>
          <w:sz w:val="26"/>
          <w:szCs w:val="26"/>
        </w:rPr>
        <w:t>го на основании ___________________</w:t>
      </w:r>
      <w:r w:rsidR="00D97BA4" w:rsidRPr="00E87FE0">
        <w:rPr>
          <w:rFonts w:ascii="Times New Roman" w:hAnsi="Times New Roman" w:cs="Times New Roman"/>
          <w:sz w:val="26"/>
          <w:szCs w:val="26"/>
        </w:rPr>
        <w:t>___________, с другой стороны, вместе именуемые "Сторонами", заключили настоящий договор (далее - Договор) о нижеследующем.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1.1. Договор регулирует отношения между Сторонами по электронному документообороту между ними в соответствии с </w:t>
      </w:r>
      <w:hyperlink w:anchor="P126">
        <w:r w:rsidRPr="00E87FE0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обеспечения информационной безопасности.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 ПРАВА И ОБЯЗАННОСТИ СТОРОН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 При осуществлении обмена ЭД с использованием СЭДФК Стороны обязуются: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2.1.1. Руководствоваться законодательством Российской Федерации,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 (включая средства криптографической защиты информации (далее - СКЗИ)) и настоящим Договором.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2.1.2. При компрометации закрытых ключей электронных цифровых подписей (далее - закрытый ключ подписи) руководствоваться </w:t>
      </w:r>
      <w:hyperlink w:anchor="P324">
        <w:r w:rsidRPr="00E87FE0">
          <w:rPr>
            <w:rFonts w:ascii="Times New Roman" w:hAnsi="Times New Roman" w:cs="Times New Roman"/>
            <w:sz w:val="26"/>
            <w:szCs w:val="26"/>
          </w:rPr>
          <w:t>п. 4.3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Правил.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 Стороны признают, что: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электронными цифровыми подписями (далее - ЭЦП) - ЭЦП лиц, имеющих право подписи соответствующих документов (далее - уполномоченные лица), и для этих ЭЦП соблюдены следующие условия: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- сертификаты ключей подписей (далее - сертификаты), относящиеся к этим ЭЦП, изданы Уполномоченным удостоверяющим центром Федерального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казначейства и не утратили силу (действуют) на момент проверки или на момент подписания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подтверждена подлинность этих ЭЦП 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ЭЦП используется в соответствии со сведениями, указанными в сертификате.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2.2.2. Применяемые в СЭДФК сертифицированные СКЗИ и ЭЦП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закрытых ключей подписи уполномоченных лиц.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2.2.3. ЭЦП в ЭД, при выполнении условий Договора, признаются равнозначными собственноручным подписям уполномоченных лиц. ЭД, подписанные ЭЦП,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2.2.4. ЭД, подписанные ЭЦП, не являющимися корректными, приему и исполнению не подлежат.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 Организатор обязуется: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48"/>
      <w:bookmarkEnd w:id="1"/>
      <w:r w:rsidRPr="00E87FE0">
        <w:rPr>
          <w:rFonts w:ascii="Times New Roman" w:hAnsi="Times New Roman" w:cs="Times New Roman"/>
          <w:sz w:val="26"/>
          <w:szCs w:val="26"/>
        </w:rPr>
        <w:t>2.3.1. Предоставить во временное пользование Участнику необходимое ПО, в том числе СКЗИ, для организации автоматизированного рабочего места (далее - АРМ) Участника (кроме общесистемного и офисного ПО).</w:t>
      </w:r>
    </w:p>
    <w:p w:rsidR="00613CB7" w:rsidRPr="00E87FE0" w:rsidRDefault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2.3.2. Предоставить во временное пользование Участнику средства ЭП и документацию к ним в соответствии с приказом Казначейства России от 15.06.2021 N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2.3.3. Принимать и исполнять оформленные должным образом ЭД Участника СЭДФК в соответствии с настоящим Договором.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2.3.5. 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 Организатор имеет право: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2.4.1. Отказывать Участнику в приеме, исполнении ЭД с указанием мотивированной причины отказа.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2.4.2. Приостанавливать обмен ЭД при: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В случае невозможности передачи ЭД в СЭДФК Участник оформляет и передает Организатору документы на бумажных носителях или в виде ЭД на магнитном носителе по согласованию с Организатором.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2.4.3. Производить замену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 Участник обязуется: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2.5.1. Использовать АРМ Участника исключительно в целях, предусмотренных настоящим Договором.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2.5.2. Назначать лиц, отвечающих за организацию и обеспечение бесперебойной эксплуатации программно-технических средств АРМ Участника, согласно составу пользователей, определенному в </w:t>
      </w:r>
      <w:hyperlink w:anchor="P126">
        <w:r w:rsidRPr="00E87FE0">
          <w:rPr>
            <w:rFonts w:ascii="Times New Roman" w:hAnsi="Times New Roman" w:cs="Times New Roman"/>
            <w:sz w:val="26"/>
            <w:szCs w:val="26"/>
          </w:rPr>
          <w:t>Правилах</w:t>
        </w:r>
      </w:hyperlink>
      <w:r w:rsidRPr="00E87FE0">
        <w:rPr>
          <w:rFonts w:ascii="Times New Roman" w:hAnsi="Times New Roman" w:cs="Times New Roman"/>
          <w:sz w:val="26"/>
          <w:szCs w:val="26"/>
        </w:rPr>
        <w:t>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2.5.4. Не вносить исправления, изменения или дополнения, а также не передавать третьим лицам закрытые ключи подписи,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48">
        <w:r w:rsidRPr="00E87FE0">
          <w:rPr>
            <w:rFonts w:ascii="Times New Roman" w:hAnsi="Times New Roman" w:cs="Times New Roman"/>
            <w:sz w:val="26"/>
            <w:szCs w:val="26"/>
          </w:rPr>
          <w:t>п. 2.3.1</w:t>
        </w:r>
      </w:hyperlink>
      <w:r w:rsidRPr="00E87FE0">
        <w:rPr>
          <w:rFonts w:ascii="Times New Roman" w:hAnsi="Times New Roman" w:cs="Times New Roman"/>
          <w:sz w:val="26"/>
          <w:szCs w:val="26"/>
        </w:rPr>
        <w:t>.</w:t>
      </w:r>
    </w:p>
    <w:p w:rsidR="00613CB7" w:rsidRPr="00E87FE0" w:rsidRDefault="00613CB7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2.5.5 Формировать новые ключи ЭП и ключи проверки ЭП в случае компрометации действующих ключей ЭП не менее чем за 10 рабочих дней до истечения срока действия сертификатов.</w:t>
      </w:r>
    </w:p>
    <w:p w:rsidR="00D97BA4" w:rsidRPr="00E87FE0" w:rsidRDefault="00D97BA4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2.5.6. Исполнять требования по обеспечению информационной безопасности АРМ Участника, изложенные в </w:t>
      </w:r>
      <w:hyperlink w:anchor="P280">
        <w:r w:rsidRPr="00E87FE0">
          <w:rPr>
            <w:rFonts w:ascii="Times New Roman" w:hAnsi="Times New Roman" w:cs="Times New Roman"/>
            <w:sz w:val="26"/>
            <w:szCs w:val="26"/>
          </w:rPr>
          <w:t>разделе 4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Правил.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2.5.7. Соблюдать требования предоставленной Организатором документации пользователя</w:t>
      </w:r>
      <w:r w:rsidR="00FF0855" w:rsidRPr="00E87FE0">
        <w:rPr>
          <w:rFonts w:ascii="Times New Roman" w:hAnsi="Times New Roman" w:cs="Times New Roman"/>
          <w:sz w:val="26"/>
          <w:szCs w:val="26"/>
        </w:rPr>
        <w:t xml:space="preserve"> и администратора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2.6. Участник имеет право: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2.6.1. Требовать от Организатора исполнения принятых от Участника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2.6.2. Требовать от Организатора приостановления исполнения (обработки) всех ЭД в случаях компрометации закрытых ключей подписи Участника.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 ОТВЕТСТВЕННОСТЬ СТОРОН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3.2. Каждая из Сторон несет ответственность за содержание всех ЭД, предусмотренных настоящим Договором, подписанных ЭЦП уполномоченных лиц Сторон.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3.3. Стороны не несут ответственности за возможные временные задержки исполнения и/или искажения ЭД, возникающие по вине лиц, предоставляющих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услуги связи для использования в СЭДФК.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 и закрытым ключам подписи, на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3.5. Сторона не несет ответственность за убытки другой Стороны, возникшие вследствие несвоевременного сообщения о компрометации закрытых ключей подписи представителями другой Стороны, участвующими в СЭДФК.</w:t>
      </w:r>
    </w:p>
    <w:p w:rsidR="00FF0855" w:rsidRPr="00E87FE0" w:rsidRDefault="00D97BA4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3.6. </w:t>
      </w:r>
      <w:r w:rsidR="00FF0855" w:rsidRPr="00E87FE0">
        <w:rPr>
          <w:rFonts w:ascii="Times New Roman" w:hAnsi="Times New Roman" w:cs="Times New Roman"/>
          <w:sz w:val="26"/>
          <w:szCs w:val="26"/>
        </w:rPr>
        <w:t>Участник несет ответственность за соблюдение требований предоставляемой Организатором документации пользователя и администратора АРМ Участника.</w:t>
      </w:r>
    </w:p>
    <w:p w:rsidR="00D97BA4" w:rsidRPr="00E87FE0" w:rsidRDefault="00D97BA4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 В случае неработоспособности АРМ Участника, произошедшей по вине Участника, а также в случае необходимости переноса ПО АРМ Участника на другое аппаратное обеспечение, Участник обязуется в срок не более 2-х рабочих дней обеспечить работоспособность АРМ Участника. При невозможности восстановления работоспособности АРМ участника в указанный срок Участник обязуется за свой счет доставить на территорию Организатора аппаратное обеспечение, соответствующее заявленным техническим параметрам для замены Организатором ПО АРМ Участника.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 ПОРЯДОК РАЗРЕШЕНИЯ КОНФЛИКТНЫХ СИТУАЦИЙ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FF0855" w:rsidRPr="00E87FE0" w:rsidRDefault="00D97BA4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126">
        <w:r w:rsidRPr="00E87FE0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E87FE0">
        <w:rPr>
          <w:rFonts w:ascii="Times New Roman" w:hAnsi="Times New Roman" w:cs="Times New Roman"/>
          <w:sz w:val="26"/>
          <w:szCs w:val="26"/>
        </w:rPr>
        <w:t>.</w:t>
      </w:r>
    </w:p>
    <w:p w:rsidR="00D97BA4" w:rsidRPr="00E87FE0" w:rsidRDefault="00613CB7" w:rsidP="00FF08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</w:t>
      </w:r>
      <w:r w:rsidR="00D97BA4" w:rsidRPr="00E87FE0">
        <w:rPr>
          <w:rFonts w:ascii="Times New Roman" w:hAnsi="Times New Roman" w:cs="Times New Roman"/>
          <w:sz w:val="26"/>
          <w:szCs w:val="26"/>
        </w:rPr>
        <w:t>. Споры и разногласия, по которым Стороны не могут достигнуть соглашения, подлежат разрешению в вышестоящем для Сторон государственном органе или суде в соответствии с законодательством Российской Федерации.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 КОНФИДЕНЦИАЛЬНОСТЬ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 Стороны оговаривают вопрос о степени конфиденциальности передаваемой информации, письменно уведомив другу друга о пометке конфиденциальности - "Для служебного пользования".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5.2. Порядок защиты и доступа к конфиденциальной информации регламентируется соответствующими нормативными правовыми актами Российской Федерации.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 СРОК ДЕЙСТВИЯ ДОГОВОРА,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ПОРЯДОК ЕГО ИЗМЕНЕНИЯ И РАСТОРЖЕНИЯ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6.1. Настоящий Договор заключается на неопределенный срок и вступает в силу со дня его подписания.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6.3. В случае принятия нормативного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6.4. Настоящий Договор может быть расторгнут по письменному соглашению Сторон.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 ДОПОЛНИТЕЛЬНЫЕ УСЛОВИЯ</w:t>
      </w:r>
    </w:p>
    <w:p w:rsidR="00D97BA4" w:rsidRPr="00B03371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7.1. Обмен электронными документами при осуществлении ЭДО Стороны осуществляют на безвозмездной основе.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7.2. По взаимному согласию Сторон в текст Договора могут вноситься изменения и дополнения.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3371" w:rsidRPr="0058611C" w:rsidRDefault="00B03371" w:rsidP="00B03371">
      <w:pPr>
        <w:shd w:val="clear" w:color="auto" w:fill="FFFFFF"/>
        <w:tabs>
          <w:tab w:val="left" w:pos="350"/>
        </w:tabs>
        <w:spacing w:line="360" w:lineRule="auto"/>
        <w:jc w:val="center"/>
        <w:rPr>
          <w:b/>
          <w:spacing w:val="-2"/>
          <w:sz w:val="26"/>
          <w:szCs w:val="26"/>
        </w:rPr>
      </w:pPr>
      <w:r w:rsidRPr="00B03371">
        <w:rPr>
          <w:rFonts w:eastAsiaTheme="minorEastAsia"/>
          <w:sz w:val="26"/>
          <w:szCs w:val="26"/>
        </w:rPr>
        <w:t>8. АДРЕСА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B03371" w:rsidRPr="0058611C" w:rsidTr="00A563E5">
        <w:trPr>
          <w:trHeight w:val="355"/>
        </w:trPr>
        <w:tc>
          <w:tcPr>
            <w:tcW w:w="4786" w:type="dxa"/>
          </w:tcPr>
          <w:p w:rsidR="00B03371" w:rsidRDefault="00B03371" w:rsidP="00A563E5">
            <w:pPr>
              <w:tabs>
                <w:tab w:val="left" w:pos="350"/>
              </w:tabs>
              <w:spacing w:line="360" w:lineRule="auto"/>
              <w:rPr>
                <w:b/>
                <w:spacing w:val="-3"/>
                <w:sz w:val="26"/>
                <w:szCs w:val="26"/>
              </w:rPr>
            </w:pPr>
          </w:p>
          <w:p w:rsidR="00B03371" w:rsidRPr="0058611C" w:rsidRDefault="00B03371" w:rsidP="00A563E5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 w:rsidRPr="0058611C">
              <w:rPr>
                <w:b/>
                <w:spacing w:val="-3"/>
                <w:sz w:val="26"/>
                <w:szCs w:val="26"/>
              </w:rPr>
              <w:t>Организатор:</w:t>
            </w:r>
          </w:p>
        </w:tc>
        <w:tc>
          <w:tcPr>
            <w:tcW w:w="4678" w:type="dxa"/>
          </w:tcPr>
          <w:p w:rsidR="00B03371" w:rsidRDefault="00B03371" w:rsidP="00A563E5">
            <w:pPr>
              <w:tabs>
                <w:tab w:val="left" w:pos="350"/>
              </w:tabs>
              <w:spacing w:line="360" w:lineRule="auto"/>
              <w:rPr>
                <w:b/>
                <w:spacing w:val="-5"/>
                <w:sz w:val="26"/>
                <w:szCs w:val="26"/>
              </w:rPr>
            </w:pPr>
          </w:p>
          <w:p w:rsidR="00B03371" w:rsidRPr="0058611C" w:rsidRDefault="004C3E89" w:rsidP="00A563E5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>
              <w:rPr>
                <w:b/>
                <w:spacing w:val="-5"/>
                <w:sz w:val="26"/>
                <w:szCs w:val="26"/>
                <w:lang w:val="en-US"/>
              </w:rPr>
              <w:t xml:space="preserve">  </w:t>
            </w:r>
            <w:r w:rsidR="00B03371" w:rsidRPr="0058611C">
              <w:rPr>
                <w:b/>
                <w:spacing w:val="-5"/>
                <w:sz w:val="26"/>
                <w:szCs w:val="26"/>
              </w:rPr>
              <w:t>Участник:</w:t>
            </w:r>
          </w:p>
        </w:tc>
      </w:tr>
      <w:tr w:rsidR="00B03371" w:rsidRPr="0058611C" w:rsidTr="00A563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03371" w:rsidRPr="0058611C" w:rsidRDefault="00B03371" w:rsidP="00A563E5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58611C">
              <w:rPr>
                <w:b/>
                <w:sz w:val="26"/>
                <w:szCs w:val="26"/>
              </w:rPr>
              <w:t>Управление Федерального казначейства по г. Москве</w:t>
            </w:r>
            <w:r w:rsidRPr="0058611C">
              <w:rPr>
                <w:sz w:val="26"/>
                <w:szCs w:val="26"/>
              </w:rPr>
              <w:t>,</w:t>
            </w:r>
          </w:p>
          <w:p w:rsidR="00B03371" w:rsidRPr="007475CB" w:rsidRDefault="00B03371" w:rsidP="00A563E5">
            <w:pPr>
              <w:tabs>
                <w:tab w:val="left" w:pos="350"/>
              </w:tabs>
              <w:rPr>
                <w:spacing w:val="-3"/>
                <w:sz w:val="26"/>
                <w:szCs w:val="26"/>
              </w:rPr>
            </w:pPr>
          </w:p>
          <w:p w:rsidR="00B03371" w:rsidRPr="009B1D93" w:rsidRDefault="00B03371" w:rsidP="00A563E5">
            <w:pPr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>ИНН 7725074789,</w:t>
            </w:r>
            <w:r w:rsidRPr="009B1D93">
              <w:rPr>
                <w:spacing w:val="-3"/>
                <w:sz w:val="26"/>
                <w:szCs w:val="26"/>
              </w:rPr>
              <w:t xml:space="preserve"> КПП 772501001,</w:t>
            </w:r>
          </w:p>
          <w:p w:rsidR="00B03371" w:rsidRPr="009B1D93" w:rsidRDefault="00B03371" w:rsidP="00A563E5">
            <w:pPr>
              <w:rPr>
                <w:spacing w:val="-3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115191, г"/>
              </w:smartTagPr>
              <w:r w:rsidRPr="009B1D93">
                <w:rPr>
                  <w:spacing w:val="-3"/>
                  <w:sz w:val="26"/>
                  <w:szCs w:val="26"/>
                </w:rPr>
                <w:t>115191, г</w:t>
              </w:r>
            </w:smartTag>
            <w:r w:rsidRPr="009B1D93">
              <w:rPr>
                <w:spacing w:val="-3"/>
                <w:sz w:val="26"/>
                <w:szCs w:val="26"/>
              </w:rPr>
              <w:t xml:space="preserve">. Москва, ул. 3-я </w:t>
            </w:r>
            <w:proofErr w:type="spellStart"/>
            <w:r w:rsidRPr="009B1D93">
              <w:rPr>
                <w:spacing w:val="-3"/>
                <w:sz w:val="26"/>
                <w:szCs w:val="26"/>
              </w:rPr>
              <w:t>Рощинская</w:t>
            </w:r>
            <w:proofErr w:type="spellEnd"/>
            <w:r w:rsidRPr="009B1D93">
              <w:rPr>
                <w:spacing w:val="-3"/>
                <w:sz w:val="26"/>
                <w:szCs w:val="26"/>
              </w:rPr>
              <w:t xml:space="preserve">,     </w:t>
            </w:r>
          </w:p>
          <w:p w:rsidR="00B03371" w:rsidRPr="009B1D93" w:rsidRDefault="00B03371" w:rsidP="00A563E5">
            <w:pPr>
              <w:rPr>
                <w:spacing w:val="-3"/>
                <w:sz w:val="26"/>
                <w:szCs w:val="26"/>
              </w:rPr>
            </w:pPr>
            <w:r w:rsidRPr="009B1D93">
              <w:rPr>
                <w:spacing w:val="-3"/>
                <w:sz w:val="26"/>
                <w:szCs w:val="26"/>
              </w:rPr>
              <w:t xml:space="preserve">д. 3, строение 1,  </w:t>
            </w:r>
          </w:p>
          <w:p w:rsidR="00B03371" w:rsidRDefault="00B03371" w:rsidP="00A563E5">
            <w:pPr>
              <w:rPr>
                <w:spacing w:val="-3"/>
                <w:sz w:val="22"/>
                <w:szCs w:val="22"/>
              </w:rPr>
            </w:pPr>
            <w:r w:rsidRPr="009B1D93">
              <w:rPr>
                <w:spacing w:val="-3"/>
                <w:sz w:val="26"/>
                <w:szCs w:val="26"/>
              </w:rPr>
              <w:t>ОГРН 1027739568471</w:t>
            </w:r>
          </w:p>
          <w:p w:rsidR="00B03371" w:rsidRPr="009B1D93" w:rsidRDefault="00B03371" w:rsidP="00A563E5">
            <w:pPr>
              <w:tabs>
                <w:tab w:val="left" w:pos="350"/>
              </w:tabs>
              <w:rPr>
                <w:spacing w:val="-3"/>
                <w:sz w:val="26"/>
                <w:szCs w:val="26"/>
                <w:lang w:val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03371" w:rsidRPr="004C3E89" w:rsidRDefault="00B03371" w:rsidP="004C3E89">
            <w:pPr>
              <w:ind w:left="146"/>
              <w:rPr>
                <w:spacing w:val="-3"/>
                <w:sz w:val="26"/>
                <w:szCs w:val="26"/>
              </w:rPr>
            </w:pPr>
            <w:bookmarkStart w:id="2" w:name="_GoBack"/>
            <w:bookmarkEnd w:id="2"/>
          </w:p>
        </w:tc>
      </w:tr>
    </w:tbl>
    <w:p w:rsidR="00B03371" w:rsidRPr="0058611C" w:rsidRDefault="00B03371" w:rsidP="00B03371">
      <w:pPr>
        <w:tabs>
          <w:tab w:val="center" w:pos="4961"/>
        </w:tabs>
        <w:spacing w:line="360" w:lineRule="auto"/>
        <w:jc w:val="center"/>
        <w:rPr>
          <w:b/>
          <w:sz w:val="26"/>
          <w:szCs w:val="26"/>
        </w:rPr>
      </w:pPr>
    </w:p>
    <w:p w:rsidR="00B03371" w:rsidRPr="00B03371" w:rsidRDefault="00B03371" w:rsidP="00B03371">
      <w:pPr>
        <w:tabs>
          <w:tab w:val="center" w:pos="4961"/>
        </w:tabs>
        <w:spacing w:line="360" w:lineRule="auto"/>
        <w:jc w:val="center"/>
        <w:rPr>
          <w:b/>
          <w:sz w:val="26"/>
          <w:szCs w:val="26"/>
        </w:rPr>
      </w:pPr>
      <w:r w:rsidRPr="0058611C">
        <w:rPr>
          <w:b/>
          <w:sz w:val="26"/>
          <w:szCs w:val="26"/>
        </w:rPr>
        <w:t>9. ПОДПИСИ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B03371" w:rsidRPr="0058611C" w:rsidTr="00A563E5">
        <w:tc>
          <w:tcPr>
            <w:tcW w:w="4786" w:type="dxa"/>
          </w:tcPr>
          <w:p w:rsidR="00B03371" w:rsidRPr="0058611C" w:rsidRDefault="00B03371" w:rsidP="00A563E5">
            <w:pPr>
              <w:spacing w:line="360" w:lineRule="auto"/>
              <w:rPr>
                <w:sz w:val="26"/>
                <w:szCs w:val="26"/>
              </w:rPr>
            </w:pPr>
          </w:p>
          <w:p w:rsidR="00B03371" w:rsidRPr="00D179EB" w:rsidRDefault="00B03371" w:rsidP="00A563E5">
            <w:pPr>
              <w:spacing w:line="360" w:lineRule="auto"/>
              <w:rPr>
                <w:sz w:val="26"/>
                <w:szCs w:val="26"/>
              </w:rPr>
            </w:pPr>
            <w:r w:rsidRPr="0058611C">
              <w:rPr>
                <w:sz w:val="26"/>
                <w:szCs w:val="26"/>
              </w:rPr>
              <w:t>____________</w:t>
            </w:r>
            <w:r w:rsidRPr="00D179EB">
              <w:rPr>
                <w:sz w:val="26"/>
                <w:szCs w:val="26"/>
              </w:rPr>
              <w:t>_</w:t>
            </w:r>
            <w:r w:rsidRPr="0058611C">
              <w:rPr>
                <w:sz w:val="26"/>
                <w:szCs w:val="26"/>
              </w:rPr>
              <w:t xml:space="preserve">___  </w:t>
            </w:r>
            <w:r>
              <w:rPr>
                <w:sz w:val="26"/>
                <w:szCs w:val="26"/>
              </w:rPr>
              <w:t xml:space="preserve">   </w:t>
            </w:r>
            <w:r>
              <w:rPr>
                <w:sz w:val="22"/>
                <w:szCs w:val="22"/>
              </w:rPr>
              <w:t>_______________</w:t>
            </w:r>
            <w:r>
              <w:rPr>
                <w:sz w:val="26"/>
                <w:szCs w:val="26"/>
              </w:rPr>
              <w:t xml:space="preserve"> </w:t>
            </w:r>
          </w:p>
          <w:p w:rsidR="00B03371" w:rsidRPr="0058611C" w:rsidRDefault="00B03371" w:rsidP="00A563E5">
            <w:pPr>
              <w:spacing w:line="360" w:lineRule="auto"/>
              <w:rPr>
                <w:sz w:val="26"/>
                <w:szCs w:val="26"/>
              </w:rPr>
            </w:pPr>
            <w:r w:rsidRPr="0058611C">
              <w:rPr>
                <w:sz w:val="26"/>
                <w:szCs w:val="26"/>
              </w:rPr>
              <w:t>«___» _____</w:t>
            </w:r>
            <w:r w:rsidRPr="00D179EB">
              <w:rPr>
                <w:sz w:val="26"/>
                <w:szCs w:val="26"/>
              </w:rPr>
              <w:t>___</w:t>
            </w:r>
            <w:r>
              <w:rPr>
                <w:sz w:val="26"/>
                <w:szCs w:val="26"/>
              </w:rPr>
              <w:t>_____ 202</w:t>
            </w:r>
            <w:r w:rsidRPr="0058611C">
              <w:rPr>
                <w:sz w:val="26"/>
                <w:szCs w:val="26"/>
              </w:rPr>
              <w:t xml:space="preserve">__ г.                            </w:t>
            </w:r>
          </w:p>
          <w:p w:rsidR="00B03371" w:rsidRPr="0058611C" w:rsidRDefault="00B03371" w:rsidP="00A563E5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 w:rsidRPr="0058611C">
              <w:rPr>
                <w:spacing w:val="-3"/>
                <w:sz w:val="26"/>
                <w:szCs w:val="26"/>
              </w:rPr>
              <w:t>М.П.</w:t>
            </w:r>
          </w:p>
        </w:tc>
        <w:tc>
          <w:tcPr>
            <w:tcW w:w="4678" w:type="dxa"/>
          </w:tcPr>
          <w:p w:rsidR="00B03371" w:rsidRPr="0058611C" w:rsidRDefault="00B03371" w:rsidP="00A563E5">
            <w:pPr>
              <w:spacing w:line="360" w:lineRule="auto"/>
              <w:rPr>
                <w:sz w:val="26"/>
                <w:szCs w:val="26"/>
              </w:rPr>
            </w:pPr>
          </w:p>
          <w:p w:rsidR="00B03371" w:rsidRPr="00D179EB" w:rsidRDefault="004C3E89" w:rsidP="00A563E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  </w:t>
            </w:r>
            <w:r w:rsidR="00B03371" w:rsidRPr="0058611C">
              <w:rPr>
                <w:sz w:val="26"/>
                <w:szCs w:val="26"/>
              </w:rPr>
              <w:t>____________</w:t>
            </w:r>
            <w:r w:rsidR="00B03371" w:rsidRPr="00D179EB">
              <w:rPr>
                <w:sz w:val="26"/>
                <w:szCs w:val="26"/>
              </w:rPr>
              <w:t>_</w:t>
            </w:r>
            <w:r w:rsidR="00B03371" w:rsidRPr="0058611C">
              <w:rPr>
                <w:sz w:val="26"/>
                <w:szCs w:val="26"/>
              </w:rPr>
              <w:t xml:space="preserve">___  </w:t>
            </w:r>
            <w:r w:rsidR="00B03371" w:rsidRPr="00D179EB">
              <w:rPr>
                <w:sz w:val="26"/>
                <w:szCs w:val="26"/>
              </w:rPr>
              <w:t>________________</w:t>
            </w:r>
          </w:p>
          <w:p w:rsidR="00B03371" w:rsidRPr="0058611C" w:rsidRDefault="004C3E89" w:rsidP="00A563E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  </w:t>
            </w:r>
            <w:r w:rsidR="00B03371" w:rsidRPr="0058611C">
              <w:rPr>
                <w:sz w:val="26"/>
                <w:szCs w:val="26"/>
              </w:rPr>
              <w:t>«___» ____</w:t>
            </w:r>
            <w:r w:rsidR="00B03371" w:rsidRPr="00D179EB">
              <w:rPr>
                <w:sz w:val="26"/>
                <w:szCs w:val="26"/>
              </w:rPr>
              <w:t>__</w:t>
            </w:r>
            <w:r w:rsidR="00B03371">
              <w:rPr>
                <w:sz w:val="26"/>
                <w:szCs w:val="26"/>
              </w:rPr>
              <w:t>______ 202</w:t>
            </w:r>
            <w:r w:rsidR="00B03371" w:rsidRPr="0058611C">
              <w:rPr>
                <w:sz w:val="26"/>
                <w:szCs w:val="26"/>
              </w:rPr>
              <w:t xml:space="preserve">__ г.                            </w:t>
            </w:r>
          </w:p>
          <w:p w:rsidR="00B03371" w:rsidRPr="0058611C" w:rsidRDefault="004C3E89" w:rsidP="00A563E5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  <w:lang w:val="en-US"/>
              </w:rPr>
              <w:t xml:space="preserve">  </w:t>
            </w:r>
            <w:r w:rsidR="00B03371" w:rsidRPr="0058611C">
              <w:rPr>
                <w:spacing w:val="-3"/>
                <w:sz w:val="26"/>
                <w:szCs w:val="26"/>
              </w:rPr>
              <w:t>М.П.</w:t>
            </w:r>
          </w:p>
        </w:tc>
      </w:tr>
    </w:tbl>
    <w:p w:rsidR="00D97BA4" w:rsidRPr="00E87FE0" w:rsidRDefault="00D97BA4" w:rsidP="00B0337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C3E89" w:rsidRDefault="004C3E8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C3E89" w:rsidRDefault="004C3E8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C3E89" w:rsidRDefault="004C3E8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C3E89" w:rsidRDefault="004C3E8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C3E89" w:rsidRDefault="004C3E8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к Договору "Об обмене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электронными документами"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N _____ от ___________</w:t>
      </w:r>
    </w:p>
    <w:p w:rsidR="00D97BA4" w:rsidRPr="00E87FE0" w:rsidRDefault="00D97BA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126"/>
      <w:bookmarkEnd w:id="3"/>
      <w:r w:rsidRPr="00E87FE0">
        <w:rPr>
          <w:rFonts w:ascii="Times New Roman" w:hAnsi="Times New Roman" w:cs="Times New Roman"/>
          <w:sz w:val="26"/>
          <w:szCs w:val="26"/>
        </w:rPr>
        <w:t>ПРАВИЛА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ЭЛЕКТРОННОГО ДОКУМЕНТООБОРОТА В СИСТЕМЕ ЭЛЕКТРОННОГО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ДОКУМЕНТООБОРОТА ФЕДЕРАЛЬНОГО КАЗНАЧЕЙСТВА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1.1. Термины и определения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В целях настоящего документа используются следующие термины и определения: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Автоматизированное рабочее место (далее - АРМ) - установленные у Организатора и Участника (далее - Стороны) программное обеспечение (далее - ПО) и технические средства, включая средства криптографической защиты информации (далее - СКЗИ), предназначенные для работы в системе электронного документооборота Федерального казначейства (далее - СЭДФК).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Администратор АРМ Участника - сотрудник Участника, отвечающий за обеспечение бесперебойной эксплуатации ПО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Владелец сертификата ключа подписи - физическое лицо, на имя которого Уполномоченным удостоверяющим центром Федерального казначейства (далее - УУЦ) выдан сертификат ключа подписи (далее - Сертификат) и которое владеет соответствующим закрытым ключом подписи, позволяющим с помощью средств электронной цифровой подписи (далее - ЭЦП) создавать свою ЭЦП в ЭД (подписывать ЭД).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Закрытый ключ подписи - уникальная последовательность символов, известная владельцу Сертификата и предназначенная для создания в электронных документах электронной цифровой подписи с использованием средств ЭЦП.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Заявка на получение сертификата ключа подписи - документ на бумажном носителе, содержащий распечатку значения открытого ключа подписи Пользователя в шестнадцатеричной системе исчисления, наименование Участника и иные идентифицирующие Пользователя реквизиты, подписанный собственноручными подписями Пользователя и руководителя Участника и заверенный оттиском печати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Компрометация закрытого ключа подписи - событие, определенное владельцем Сертификата как ознакомление неуполномоченным лицом (лицами) с его закрытым ключом подписи, хищение, утеря носителя закрытого ключа подписи, несанкционированное копирование или другие причины появления у владельца Сертификата сомнений в сохранении тайны закрытого ключа подписи.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Корректная ЭЦП - ЭЦП лица, имеющего право подписи соответствующего документа, и для этой ЭЦП соблюдены следующие условия: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сертификат ключа подписи (далее - Сертификат), относящийся к этой ЭЦП, издан Уполномоченным удостоверяющим центром (далее - УУЦ) Федерального казначейства и не утратил силу (действует) на момент проверки или на момент подписания ЭД;</w:t>
      </w:r>
    </w:p>
    <w:p w:rsidR="00613CB7" w:rsidRPr="00E87FE0" w:rsidRDefault="00613CB7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613CB7" w:rsidRPr="00E87FE0" w:rsidRDefault="00613CB7" w:rsidP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имеется положительный результат проверки принадлежности владельцу квалификационного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имеющих подтверждение соответствия требованиям, установленным в соответствии с Федеральным законом от 06.04.2011 № 63-ФЗ «Об электронной подписи», и с использованием квалифицированного сертификата лица, подписавшего электронный документ</w:t>
      </w:r>
    </w:p>
    <w:p w:rsidR="00D97BA4" w:rsidRPr="00E87FE0" w:rsidRDefault="00D97BA4" w:rsidP="00447F9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Носитель ключевой информации - материальный носитель информации, содержащий закрытый ключ подписи или аутентификации.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Открытый ключ аутентификации</w:t>
      </w:r>
      <w:r w:rsidR="0066634E" w:rsidRPr="00E87FE0">
        <w:rPr>
          <w:rFonts w:ascii="Times New Roman" w:hAnsi="Times New Roman" w:cs="Times New Roman"/>
          <w:sz w:val="26"/>
          <w:szCs w:val="26"/>
        </w:rPr>
        <w:t>*</w:t>
      </w:r>
      <w:r w:rsidRPr="00E87FE0">
        <w:rPr>
          <w:rFonts w:ascii="Times New Roman" w:hAnsi="Times New Roman" w:cs="Times New Roman"/>
          <w:sz w:val="26"/>
          <w:szCs w:val="26"/>
        </w:rPr>
        <w:t xml:space="preserve">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613CB7" w:rsidRPr="00E87FE0" w:rsidRDefault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*Ключом аутентификации является Ключ ЭП.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Открытый ключ подписи - уникальная последовательность символов,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соответствующая закрытому ключу подписи, доступная Сторонам и предназначенная для подтверждения подлинности ЭЦП в ЭД. Принадлежность открытого ключа владельцу Сертификата в СЭДФК подтверждается Сертификатом, изданным УУЦ.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Подтверждение подлинности ЭЦП в ЭД - положительный результат проверки принадлежности ЭЦП в ЭД владельцу Сертификата и отсутствия искажений в подписанном данной ЭЦП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Получатель - юридическое лицо в СЭДФК, которому ЭД отправлен самим отправителем или от имени отправителя.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Пользователь сертификата ключа подписи - физическое лицо, использующее полученные у Организатора сведения о Сертификате для проверки принадлежности ЭЦП владельцу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Сертификат ключа подписи (Сертификат) - документ на бумажном носителе или ЭД, заверенный ЭЦП УУЦ, который включает в себя открытый ключ подписи владельца Сертификата. Сертификат выдается УУЦ для подтверждения подлинности ЭЦП и идентификации владельца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Уполномоченное лицо - лицо, имеющее право подписи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Уполномоченный удостоверяющий центр Федерального казначейства (УУЦ) - основной компонент инфраструктуры открытых ключей Федерального казначейства, осуществляющий выполнение целевых функций удостоверяющего центра.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Региональный центр регистрации УУЦ (РЦР) - основной организационно-технический компонент службы регистрации УУЦ, реализующий взаимодействие конечных пользователей информационной системы Федерального казначейства и других компонентов ведомственной инфраструктуры открытых ключей с УУЦ.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1.3. Документы, регулирующие ЭДО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1.3.1. ЭДО в СЭДФК регулируется следующими документами: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Договором;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технической документацией на АРМ Участника, включая документацию на СКЗИ;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законодательными и другими нормативными правовыми актами Российской Федерации.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1.4. Порядок и условия допуска Участника к осуществлению документооборота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заключения Договора с Организатором об обмене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назначения администратора(</w:t>
      </w:r>
      <w:proofErr w:type="spellStart"/>
      <w:r w:rsidRPr="00E87FE0">
        <w:rPr>
          <w:rFonts w:ascii="Times New Roman" w:hAnsi="Times New Roman" w:cs="Times New Roman"/>
          <w:sz w:val="26"/>
          <w:szCs w:val="26"/>
        </w:rPr>
        <w:t>ов</w:t>
      </w:r>
      <w:proofErr w:type="spellEnd"/>
      <w:r w:rsidRPr="00E87FE0">
        <w:rPr>
          <w:rFonts w:ascii="Times New Roman" w:hAnsi="Times New Roman" w:cs="Times New Roman"/>
          <w:sz w:val="26"/>
          <w:szCs w:val="26"/>
        </w:rPr>
        <w:t>) АРМ Участника;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установки ПО АРМ Участника;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 получения, в случае использования СКЗИ для защиты каналов связи и аутентификации при доступе в СЭДФК, в установленном порядке ключевой документации;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регистрации Пользователей Участника в УУЦ и получения в установленном порядке Сертификатов.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1.4.2. Участник обеспечивает защиту АРМ СЭДФК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1.5. Пользователи Участника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1.5.1. Пользователи Участника несут персональную ответственность за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безопасность ключевой информации, в том числе закрытых ключей подписи и аутентификации, и обязаны обеспечивать ее сохранность, неразглашение и нераспространение.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1.6. Порядок вступления в действие настоящих Правил, а также внесения в них изменений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1.6.1. Настоящие Правила вступают в силу в отношении Участника после заключения Договора между Сторонами.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1.6.2. Изменения и дополнения в настоящие Правила вносятся в порядке, установленном Договором.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1.7. Прекращение действия настоящих Правил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1.7.1. Обязательства Сторон по исполнению настоящих Правил прекращаются при расторжении Договора.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 ЭЛЕКТРОННЫЕ ДОКУМЕНТЫ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 Требования, предъявляемые к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2.1.1. ЭД, сформированные в СЭДФК и подписанные надлежащим количеством корректных ЭЦП, имеют юридическую силу наравне с бумажными документами, подписанными собственноручными подписями.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 Использование ЭЦП в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2.2.1. ЭД может быть подписан только ЭЦП уполномоченных лиц Сторон, для которых УУЦ изданы действующие Сертификаты.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2.2.2. Прекращение действия Сертификатов уполномоченных лиц Сторон не влияет на юридическую силу и действительность ЭД, которыми Стороны обменивались до прекращения действия Сертификатов.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 Использование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2.3.1. ЭД, подписанный надлежащим количеством корректных ЭЦП уполномоченных лиц Сторон, имеет равную юридическую силу с документом,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2.3.2. ЭД может иметь неограниченное количество экземпляров, в том числе выполненных на машиночитаемых носителях различного типа. Для создания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дополнительного экземпляра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существующего ЭД осуществляется копирование ЭД вместе со всеми ЭЦП.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2.3.3. Все экземпляры ЭД являются подлинниками данного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 Представление сведений, содержащихся в ЭД, на бумажном носителе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2.4.2. Программы, осуществляющие представление сведений, содержащихся в ЭД на бумажных носителях, являются составной частью ПО, используемого в СЭДФК.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 ОРГАНИЗАЦИЯ ЭДО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3.1. ЭДО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3.1.1. ЭДО включает: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формирование ЭД и их ЭЦП с использованием закрытых ключей подписи соответствующих уполномоченных лиц Сторон;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отправку и доставку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проверку подлинности ЭЦП в доставленном ЭД: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подтверждение получения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отзыв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учет ЭД (регистрацию входящих и исходящих ЭД);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хранение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создание дополнительных экземпляров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создание представлений (распечатывание) ЭД в бумажном виде.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3.2. Формирование ЭД и их ЭЦП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3.2.1. Формирование ЭД и их ЭЦП осуществляется согласно документам, регулирующим ЭДО в СЭДФК, определенным настоящими Правилами.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3.3. Отправка и доставка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3.3.1. В отношениях между отправителем и получателем ЭД считается исходящим от отправителя, если ЭД отправлен лицом, уполномоченным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действовать от имени отправителя в отношении данного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3.3.2. ЭД не считается исходящим от отправителя, если получатель знал или должен был знать, в том числе в результате выполнения проверки, о том, что ЭД не исходит от отправителя, или получатель знал или должен был знать, в том числе в результате выполнения проверки, о том, что получен искаженный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 Проверка подлинности доставленного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3.4.1. Проверка подлинности ЭД включает: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проверку ЭД на соответствие документам, регулирующим ЭДО в СЭДФК, определенным настоящими Правилами;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проверку подлинности всех ЭЦП 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- проверку статуса соответствующих Сертификатов на момент подписания или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приема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соответствующего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документа к исполнению.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3.4.3. Не принятые к исполнению ЭД сохраняются на случай разрешения относительно них конфликтных ситуаций.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3.5. Подтверждение получения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3.5.1. Подтверждение получения ЭД (уведомление) производится в автоматическом режиме, согласно документам, регулирующим ЭДО в СЭДФК, определенным настоящими Правилами.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3.6. Отзыв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3.6.1.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3.6.2. ЭД может быть отозван отправителем до начала его обработки (исполнения) получателем.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 Учет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3.7.1. Учет ЭД осуществляется путем ведения электронных журналов учета в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3.7.2. Срок хранения электронных журналов учета определяется сроком хранения учитываемых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3.8. Хранение ЭД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3.8.1. ЭД должны храниться с сохранением всех реквизитов (полей), включая все ЭЦП. Допускается хранение ЭД в виде последовательности всех полей ЭД (включая все ЭЦП) в записи базы данных.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3.8.2. Срок хранения ЭД должен соответствовать сроку хранения соответствующих документов на бумажных носителях.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3.8.3.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ЭЦП хранимых ЭД.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bookmarkStart w:id="4" w:name="P280"/>
      <w:bookmarkEnd w:id="4"/>
      <w:r w:rsidRPr="00E87FE0">
        <w:rPr>
          <w:rFonts w:ascii="Times New Roman" w:hAnsi="Times New Roman" w:cs="Times New Roman"/>
          <w:sz w:val="26"/>
          <w:szCs w:val="26"/>
        </w:rPr>
        <w:t>4. ОБЕСПЕЧЕНИЕ ИНФОРМАЦИОННОЙ БЕЗОПАСНОСТИ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4.1. Общие требования обеспечения защиты информации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4.1.1. В случае обмена конфиденциальной информацией Участник должен выполнять требования "</w:t>
      </w:r>
      <w:hyperlink r:id="rId4">
        <w:r w:rsidRPr="00E87FE0">
          <w:rPr>
            <w:rFonts w:ascii="Times New Roman" w:hAnsi="Times New Roman" w:cs="Times New Roman"/>
            <w:sz w:val="26"/>
            <w:szCs w:val="26"/>
          </w:rPr>
          <w:t>Инструкции</w:t>
        </w:r>
      </w:hyperlink>
      <w:r w:rsidRPr="00E87FE0">
        <w:rPr>
          <w:rFonts w:ascii="Times New Roman" w:hAnsi="Times New Roman" w:cs="Times New Roman"/>
          <w:sz w:val="26"/>
          <w:szCs w:val="26"/>
        </w:rPr>
        <w:t xml:space="preserve"> об организации и обеспечения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содержащих сведений, составляющих государственную тайну", утвержденной Приказом Федерального агентства правительственной связи и информации (ФАПСИ) при Президенте Российской Федерации от 13.06.2001 N 152 (далее - Инструкция N 152).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 Управление ключевой информацией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4.2.1. Управление ключевой информацией осуществляют администраторы безопасности информации, уполномоченные лица УУЦ и администраторы АРМ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</w:t>
      </w:r>
      <w:hyperlink r:id="rId5">
        <w:r w:rsidRPr="00E87FE0">
          <w:rPr>
            <w:rFonts w:ascii="Times New Roman" w:hAnsi="Times New Roman" w:cs="Times New Roman"/>
            <w:sz w:val="26"/>
            <w:szCs w:val="26"/>
          </w:rPr>
          <w:t>Инструкции N 152</w:t>
        </w:r>
      </w:hyperlink>
      <w:r w:rsidRPr="00E87FE0">
        <w:rPr>
          <w:rFonts w:ascii="Times New Roman" w:hAnsi="Times New Roman" w:cs="Times New Roman"/>
          <w:sz w:val="26"/>
          <w:szCs w:val="26"/>
        </w:rPr>
        <w:t>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 Требования по организации хранения и использования носителей ключевой информации.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4.2.5.2. Во время работы с носителями ключевой информации доступ к ним посторонних лиц должен быть исключен.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4.2.5.3. Не разрешается: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производить несанкционированное копирование носителей ключевой информации;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>- знакомить или передавать носители ключевой информации лицам, к ним не допущенным;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выводить закрытые ключи подписи на дисплей или принтер;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вставлять носитель ключевой информации в считывающее устройство других компьютеров;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оставлять носитель ключевой информации без присмотра на рабочем месте;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записывать на носитель ключевой информации посторонние файлы.</w:t>
      </w:r>
    </w:p>
    <w:p w:rsidR="00D97BA4" w:rsidRPr="00E87FE0" w:rsidRDefault="00613C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4.2.6</w:t>
      </w:r>
      <w:r w:rsidR="00D97BA4" w:rsidRPr="00E87FE0">
        <w:rPr>
          <w:rFonts w:ascii="Times New Roman" w:hAnsi="Times New Roman" w:cs="Times New Roman"/>
          <w:sz w:val="26"/>
          <w:szCs w:val="26"/>
        </w:rPr>
        <w:t>. Порядок работы с ключами подписи.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.1. Формирование открытого и закрытого ключей подписи и соответствующей заявки на получение Сертификата должно осуществляться уполномоченными лицами Участника.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.2. В случае работы в СЭДФК без использования АПКШ "Континент" ключи подписи администратора АРМ Участника используются для шифрования/</w:t>
      </w:r>
      <w:proofErr w:type="spellStart"/>
      <w:r w:rsidRPr="00E87FE0">
        <w:rPr>
          <w:rFonts w:ascii="Times New Roman" w:hAnsi="Times New Roman" w:cs="Times New Roman"/>
          <w:sz w:val="26"/>
          <w:szCs w:val="26"/>
        </w:rPr>
        <w:t>расшифрования</w:t>
      </w:r>
      <w:proofErr w:type="spellEnd"/>
      <w:r w:rsidRPr="00E87FE0">
        <w:rPr>
          <w:rFonts w:ascii="Times New Roman" w:hAnsi="Times New Roman" w:cs="Times New Roman"/>
          <w:sz w:val="26"/>
          <w:szCs w:val="26"/>
        </w:rPr>
        <w:t xml:space="preserve"> данных.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.3. Запрос на издание Сертификата Пользователя в электронном виде передается на утверждение в соответствующий РЦР.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.4. Заявки, оформленные и подписанные в установленном порядке, сопровождающиеся документами, подтверждающими права уполномоченных лиц на подпись документов, направляются в соответствующий РЦР, который в срок, не превышающий 3 рабочих дней с момента подачи Заявки, и при наличии соответствующего запроса на издание Сертификата обеспечивает издание УУЦ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.5. Ответственность за соответствие сведений, указанных в Сертификате, сведениям, указанным в Заявке и в представленных для регистрации сопровождающих документах уполномоченных лиц Участника, несет РЦР, утвердивший запрос на издание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.6. Пользователи Участника получают изданные УУЦ Сертификаты в установленном порядке.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.7. Владельцы Сертификатов несут персональную ответственность за безопасность (сохранение в тайне) своих закрытых ключей подписи и обязаны обеспечивать их сохранность, неразглашение и нераспространение.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.8. Срок действия Сертификата указывается в Сертификате. Владелец Сертификата получает право использования соответствующего закрытого ключа подписи для подписи ЭД в течение срока действия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.9. Сертификат пользователя Участника доступен всем участникам СЭДФК после опубликования его в справочнике сертификатов ключей подписи УУЦ.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 xml:space="preserve">.10. Срок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действия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открытого и закрытого ключей подписи и соответствующих Сертификатов - один год.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 xml:space="preserve">.11. За 10 рабочих дней до окончания срока действия Сертификата его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владелец обязан выполнить формирование новых открытого и закрытого ключей подписи, соответствующего запроса на издание Сертификата и оформить заявку на получение нового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.12. После окончания срока действия Сертификата его владелец теряет право использования закрытого ключа подписи, соответствующего отзываемому Сертификату, и уничтожает указанный закрытый ключ подписи.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6</w:t>
      </w:r>
      <w:r w:rsidRPr="00E87FE0">
        <w:rPr>
          <w:rFonts w:ascii="Times New Roman" w:hAnsi="Times New Roman" w:cs="Times New Roman"/>
          <w:sz w:val="26"/>
          <w:szCs w:val="26"/>
        </w:rPr>
        <w:t>.13. УУЦ обеспечивает хранение Сертификатов в течение срока хранения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4.2.</w:t>
      </w:r>
      <w:r w:rsidR="00613CB7" w:rsidRPr="00E87FE0">
        <w:rPr>
          <w:rFonts w:ascii="Times New Roman" w:hAnsi="Times New Roman" w:cs="Times New Roman"/>
          <w:sz w:val="26"/>
          <w:szCs w:val="26"/>
        </w:rPr>
        <w:t>7</w:t>
      </w:r>
      <w:r w:rsidRPr="00E87FE0">
        <w:rPr>
          <w:rFonts w:ascii="Times New Roman" w:hAnsi="Times New Roman" w:cs="Times New Roman"/>
          <w:sz w:val="26"/>
          <w:szCs w:val="26"/>
        </w:rPr>
        <w:t>. Все работы, связанные с управлением списком отозванных сертификатов и поддержанием его в актуальном состоянии, обеспечиваются УУЦ.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bookmarkStart w:id="5" w:name="P324"/>
      <w:bookmarkEnd w:id="5"/>
      <w:r w:rsidRPr="00E87FE0">
        <w:rPr>
          <w:rFonts w:ascii="Times New Roman" w:hAnsi="Times New Roman" w:cs="Times New Roman"/>
          <w:sz w:val="26"/>
          <w:szCs w:val="26"/>
        </w:rPr>
        <w:t>4.3. Порядок действий при компрометации закрытых ключей подписи или аутентификации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4.3.1. К событиям, связанным с компрометацией закрытых ключей подписи или аутентификацией, относятся хищение, утрата, разглашение, несанкционированное копирование и другие происшествия, в результате которых закрытые ключи подписи или аутентификации могли стать доступными неуполномоченным лицам и (или) процессам.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4.3.2. При компрометации закрытого ключа подписи владелец соответствующего ему Сертификата немедленно прекращает его использование и незамедлительно сообщает об этом в соответствующий РЦР.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4.3.3. После получения от владельца Сертификата Участника сообщения о компрометации закрытого ключа подписи или аутентификации уполномоченное лицо УУЦ или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4.3.4. Дата и время, с которой Сертификат считается недействительным в СЭДФК, устанавливается равной дате и времени отзыва или приостановления действия Сертификата, указанного в списке отозванных сертификатов.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4.3.5. Уведомление о компрометации закрытых ключей подписи или аутентификации должно быть подтверждено официальным уведомлением Участника о компрометации в письменном виде. Уведомление должно содержать идентификационные параметры Сертификата. В случае непредставления уведомления Администратор безопасности информации вправе отказать в выдаче нового Сертификата.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4.3.6. Использовать скомпрометированные закрытые ключи подписи для подписи ЭД и закрытые ключи аутентификации для организации защищенного канала связи запрещается. При получении ЭД, подписанного скомпрометированным закрытым ключом подписи, данный ЭД считается недействительным, о чем получатель обязан отправить уведомление отправителю с указанием причины отказа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исполнения документа.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4.3.7. В случае компрометации закрытого ключа и отзыва соответствующего Сертификата с публикацией в списке отозванных сертификатов Участник установленным порядком изготавливает новые открытый и закрытый ключи подписи (аутентификации).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4.3.8. Сертификат, соответствующий скомпрометированному закрытому ключу, хранится в установленном порядке в УУЦ для проведения (в случае необходимости) разбора конфликтных ситуаций, связанных с применением ЭЦП.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 ПОРЯДОК РАЗРЕШЕНИЯ КОНФЛИКТНЫХ СИТУАЦИЙ И СПОРОВ</w:t>
      </w:r>
    </w:p>
    <w:p w:rsidR="00D97BA4" w:rsidRPr="00E87FE0" w:rsidRDefault="00D97BA4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В СВЯЗИ С ОСУЩЕСТВЛЕНИЕМ ЭДО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 Возникновение конфликтных ситуаций в связи с осуществлением ЭДО в СЭДФК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5.1.1. В связи с осуществлением ЭДО возможно возникновение конфликтных ситуаций, связанных с формированием, доставкой, получением, подтверждением получения ЭД, а также использования в данных документах ЭЦП. Данные конфликтные ситуации могут возникать, в частности, в следующих случаях: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факта отправления и/или получения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времени отправления и/или получения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- оспаривание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содержания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отправленного/полученного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подлинности экземпляров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целостности ЭД;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идентичности лица, заверившего ЭД ЭЦП;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оспаривание полномочий лица, заверившего ЭД ЭЦП.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органов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либо суда в порядке, установленном законодательством Российской Федерации.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5.2. Уведомление о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lastRenderedPageBreak/>
        <w:t xml:space="preserve"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</w:t>
      </w:r>
      <w:proofErr w:type="gramStart"/>
      <w:r w:rsidRPr="00E87FE0">
        <w:rPr>
          <w:rFonts w:ascii="Times New Roman" w:hAnsi="Times New Roman" w:cs="Times New Roman"/>
          <w:sz w:val="26"/>
          <w:szCs w:val="26"/>
        </w:rPr>
        <w:t>ситуации</w:t>
      </w:r>
      <w:proofErr w:type="gramEnd"/>
      <w:r w:rsidRPr="00E87FE0">
        <w:rPr>
          <w:rFonts w:ascii="Times New Roman" w:hAnsi="Times New Roman" w:cs="Times New Roman"/>
          <w:sz w:val="26"/>
          <w:szCs w:val="26"/>
        </w:rPr>
        <w:t xml:space="preserve"> со своей стороны.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5.3. Разрешение конфликтной ситуации в рабочем порядке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 Формирование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 Формирование комиссии по разрешению конфликтной ситуации, ее состав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5.5.7. Независимо от соглашения Сторон в состав Комиссии должен входить хотя бы один уполномоченный представитель УУЦ или РЦР.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 Задачи, права и полномочия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5.6.2. Комиссия имеет право получать доступ к необходимым для проведения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ее работы документальным материалам Сторон, на бумажных и электронных носителях.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5.6.6. Комиссия имеет право получать объяснения от должностных лиц Сторон, обеспечивающих обмен ЭД.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 Протокол работы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5.7.2. Протокол работы Комиссии должен содержать следующие данные: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установленные Комиссией фактические обстоятельства;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выводы, к которым пришла Комиссия в результате проведенных мероприятий;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подписи всех членов комиссии.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5.7.3. В случае, если мнение члена или членов Комиссии относительно порядка, методики, целей проводимых мероприятий не совпадает с мнением большинства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 Акт по итогам работы комиссии по разрешению конфликтной ситуации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5.8.1. По итогам работы Комиссии составляется Акт, при этом Акт должен содержать следующую информацию: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состав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дату и место составления Акта;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даты и время начала и окончания работы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фактические обстоятельства, установленные Комиссией;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краткий перечень мероприятий, проведенных Комиссией;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выводы, к которым пришла Комиссия в результате проведенных мероприятий;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подписи членов Комиссии;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в случае наличия - особое мнение члена или членов Комиссии.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 Разрешение конфликтной ситуации по итогам работы комиссии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 xml:space="preserve">5.9.4. В случае, если конфликтная ситуация признается Сторонами разрешенной, то в срок не позднее пяти рабочих дней со дня окончания работы </w:t>
      </w:r>
      <w:r w:rsidRPr="00E87FE0">
        <w:rPr>
          <w:rFonts w:ascii="Times New Roman" w:hAnsi="Times New Roman" w:cs="Times New Roman"/>
          <w:sz w:val="26"/>
          <w:szCs w:val="26"/>
        </w:rPr>
        <w:lastRenderedPageBreak/>
        <w:t>Комиссии Стороны оформляют решение об урегулировании конфликтной ситуации (далее - Решение).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 Претензионный порядок разрешения конфликтной ситуации</w:t>
      </w:r>
    </w:p>
    <w:p w:rsidR="00D97BA4" w:rsidRPr="004C3E89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5.10.2. Претензия должна содержать: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изложение существа требований Стороны-инициатора;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при возможности денежной оценки претензии - ее сумму и расчет;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иные документы, имеющие значение, по мнению Стороны-инициатора;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D97BA4" w:rsidRPr="00E87FE0" w:rsidRDefault="00D97B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D97BA4" w:rsidRPr="004C3E89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97BA4" w:rsidRPr="00E87FE0" w:rsidRDefault="00D97BA4">
      <w:pPr>
        <w:pStyle w:val="ConsPlusNormal"/>
        <w:ind w:firstLine="540"/>
        <w:jc w:val="both"/>
        <w:outlineLvl w:val="3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5.11. Разрешение конфликтной ситуации судами</w:t>
      </w:r>
    </w:p>
    <w:p w:rsidR="00D97BA4" w:rsidRPr="004C3E89" w:rsidRDefault="00D97BA4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D541B" w:rsidRPr="00E87FE0" w:rsidRDefault="00D97BA4" w:rsidP="004C3E8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87FE0">
        <w:rPr>
          <w:rFonts w:ascii="Times New Roman" w:hAnsi="Times New Roman" w:cs="Times New Roman"/>
          <w:sz w:val="26"/>
          <w:szCs w:val="26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sectPr w:rsidR="00DD541B" w:rsidRPr="00E87FE0" w:rsidSect="00E87FE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A4"/>
    <w:rsid w:val="00094215"/>
    <w:rsid w:val="00112535"/>
    <w:rsid w:val="00187E07"/>
    <w:rsid w:val="00431C4E"/>
    <w:rsid w:val="00447F92"/>
    <w:rsid w:val="004C3E89"/>
    <w:rsid w:val="00525860"/>
    <w:rsid w:val="00613CB7"/>
    <w:rsid w:val="0066634E"/>
    <w:rsid w:val="007E1340"/>
    <w:rsid w:val="008412E7"/>
    <w:rsid w:val="008700C0"/>
    <w:rsid w:val="0092667B"/>
    <w:rsid w:val="00965EF9"/>
    <w:rsid w:val="00993ED7"/>
    <w:rsid w:val="00B03371"/>
    <w:rsid w:val="00C34E7B"/>
    <w:rsid w:val="00D14ED6"/>
    <w:rsid w:val="00D97BA4"/>
    <w:rsid w:val="00DD541B"/>
    <w:rsid w:val="00E87FE0"/>
    <w:rsid w:val="00FF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3521BC-B89F-4ACF-8010-669294C1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3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7B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97B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97B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97B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E134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E1340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E134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E134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E134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E1340"/>
    <w:pPr>
      <w:widowControl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7E1340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66634E"/>
    <w:pPr>
      <w:spacing w:after="0" w:line="240" w:lineRule="auto"/>
    </w:pPr>
  </w:style>
  <w:style w:type="paragraph" w:styleId="ab">
    <w:name w:val="Body Text"/>
    <w:basedOn w:val="a"/>
    <w:link w:val="ac"/>
    <w:rsid w:val="00B03371"/>
    <w:pPr>
      <w:widowControl/>
      <w:adjustRightInd/>
    </w:pPr>
    <w:rPr>
      <w:sz w:val="28"/>
      <w:szCs w:val="28"/>
    </w:rPr>
  </w:style>
  <w:style w:type="character" w:customStyle="1" w:styleId="ac">
    <w:name w:val="Основной текст Знак"/>
    <w:basedOn w:val="a0"/>
    <w:link w:val="ab"/>
    <w:rsid w:val="00B0337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5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7BC00CCA3F0C642F3D078E270AB6EC155826D78A66587E1818A37999CD3C94472520175579C2C40E3193FD7368865F8AE4CFAB0B4CC62i2X0O" TargetMode="External"/><Relationship Id="rId4" Type="http://schemas.openxmlformats.org/officeDocument/2006/relationships/hyperlink" Target="consultantplus://offline/ref=27BC00CCA3F0C642F3D078E270AB6EC155826D78A66587E1818A37999CD3C94472520175579C2C40E3193FD7368865F8AE4CFAB0B4CC62i2X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7318</Words>
  <Characters>41713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Мокеев Алексей Валерьевич</dc:creator>
  <cp:keywords/>
  <dc:description/>
  <cp:lastModifiedBy>ufk</cp:lastModifiedBy>
  <cp:revision>2</cp:revision>
  <cp:lastPrinted>2023-05-02T07:18:00Z</cp:lastPrinted>
  <dcterms:created xsi:type="dcterms:W3CDTF">2023-05-02T13:49:00Z</dcterms:created>
  <dcterms:modified xsi:type="dcterms:W3CDTF">2023-05-02T13:49:00Z</dcterms:modified>
</cp:coreProperties>
</file>